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ABFF" w14:textId="77777777" w:rsidR="00125389" w:rsidRPr="003A053E" w:rsidRDefault="00125389" w:rsidP="00034AC1">
      <w:pPr>
        <w:rPr>
          <w:b/>
          <w:color w:val="000000" w:themeColor="text1"/>
          <w:lang w:val="en-US"/>
        </w:rPr>
      </w:pPr>
    </w:p>
    <w:p w14:paraId="0F214514" w14:textId="3BD4AC49" w:rsidR="00125389" w:rsidRPr="004F1A8B" w:rsidRDefault="00125389" w:rsidP="004F1A8B">
      <w:pPr>
        <w:tabs>
          <w:tab w:val="left" w:pos="284"/>
        </w:tabs>
        <w:spacing w:after="160"/>
        <w:jc w:val="center"/>
        <w:rPr>
          <w:rFonts w:eastAsia="Calibri"/>
          <w:b/>
          <w:bCs/>
        </w:rPr>
      </w:pPr>
      <w:r w:rsidRPr="00B11009">
        <w:rPr>
          <w:rFonts w:eastAsia="Calibri"/>
          <w:b/>
          <w:bCs/>
        </w:rPr>
        <w:t xml:space="preserve">TECHNINĖ SPECIFIKACIJA (PASLAUGŲ PIRKIMAS) </w:t>
      </w:r>
    </w:p>
    <w:p w14:paraId="0A63C8D7" w14:textId="77777777" w:rsidR="00125389" w:rsidRPr="00B11009" w:rsidRDefault="00125389" w:rsidP="00125389">
      <w:pPr>
        <w:pBdr>
          <w:top w:val="single" w:sz="4" w:space="1" w:color="auto"/>
          <w:bottom w:val="single" w:sz="4" w:space="1" w:color="auto"/>
        </w:pBdr>
        <w:shd w:val="clear" w:color="auto" w:fill="F2CEED" w:themeFill="accent5" w:themeFillTint="33"/>
        <w:tabs>
          <w:tab w:val="left" w:pos="284"/>
        </w:tabs>
        <w:spacing w:after="160"/>
        <w:contextualSpacing/>
        <w:rPr>
          <w:rFonts w:eastAsia="Calibri"/>
          <w:b/>
          <w:bCs/>
        </w:rPr>
      </w:pPr>
      <w:r w:rsidRPr="00B11009">
        <w:rPr>
          <w:rFonts w:eastAsia="Calibri"/>
          <w:b/>
          <w:bCs/>
        </w:rPr>
        <w:t>I DALIS. PIRKIMO OBJEKTO APRAŠYMAS</w:t>
      </w:r>
    </w:p>
    <w:p w14:paraId="311C98E7" w14:textId="77777777" w:rsidR="00125389" w:rsidRPr="00B11009" w:rsidRDefault="00125389" w:rsidP="00476CD1">
      <w:pPr>
        <w:numPr>
          <w:ilvl w:val="0"/>
          <w:numId w:val="5"/>
        </w:numPr>
        <w:pBdr>
          <w:bottom w:val="single" w:sz="4" w:space="1" w:color="auto"/>
        </w:pBdr>
        <w:tabs>
          <w:tab w:val="left" w:pos="284"/>
        </w:tabs>
        <w:spacing w:after="160"/>
        <w:contextualSpacing/>
        <w:rPr>
          <w:rFonts w:eastAsia="Calibri"/>
          <w:b/>
          <w:bCs/>
        </w:rPr>
      </w:pPr>
      <w:r w:rsidRPr="00B11009">
        <w:rPr>
          <w:rFonts w:eastAsia="Calibri"/>
          <w:b/>
          <w:bCs/>
        </w:rPr>
        <w:t>SĄVOKOS IR SUTRUMPINIMAI</w:t>
      </w:r>
    </w:p>
    <w:p w14:paraId="480049CF" w14:textId="77777777" w:rsidR="00F97BB0" w:rsidRDefault="00F97BB0" w:rsidP="00F97BB0">
      <w:pPr>
        <w:tabs>
          <w:tab w:val="left" w:pos="284"/>
        </w:tabs>
        <w:spacing w:after="160"/>
        <w:ind w:left="426"/>
        <w:contextualSpacing/>
        <w:rPr>
          <w:rFonts w:eastAsia="Calibri"/>
        </w:rPr>
      </w:pPr>
    </w:p>
    <w:p w14:paraId="3122A39F" w14:textId="222C9F43" w:rsidR="00125389" w:rsidRPr="00B11009" w:rsidRDefault="00125389" w:rsidP="00476CD1">
      <w:pPr>
        <w:numPr>
          <w:ilvl w:val="1"/>
          <w:numId w:val="5"/>
        </w:numPr>
        <w:tabs>
          <w:tab w:val="left" w:pos="284"/>
        </w:tabs>
        <w:spacing w:after="160"/>
        <w:ind w:left="426" w:hanging="426"/>
        <w:contextualSpacing/>
        <w:rPr>
          <w:rFonts w:eastAsia="Calibri"/>
        </w:rPr>
      </w:pPr>
      <w:r w:rsidRPr="00B11009">
        <w:rPr>
          <w:rFonts w:eastAsia="Calibri"/>
        </w:rPr>
        <w:t xml:space="preserve">Perkančioji organizacija – </w:t>
      </w:r>
      <w:r w:rsidR="005102D0">
        <w:rPr>
          <w:rFonts w:eastAsia="Calibri"/>
        </w:rPr>
        <w:t>akcinė bendrovė</w:t>
      </w:r>
      <w:r w:rsidRPr="00B11009">
        <w:rPr>
          <w:rFonts w:eastAsia="Calibri"/>
        </w:rPr>
        <w:t xml:space="preserve"> „Regitra</w:t>
      </w:r>
      <w:r w:rsidRPr="4A55FB19">
        <w:rPr>
          <w:rFonts w:eastAsia="Calibri"/>
        </w:rPr>
        <w:t>“</w:t>
      </w:r>
      <w:r w:rsidR="3DDE8D33" w:rsidRPr="4A55FB19">
        <w:rPr>
          <w:rFonts w:eastAsia="Calibri"/>
        </w:rPr>
        <w:t xml:space="preserve"> </w:t>
      </w:r>
      <w:r w:rsidR="006051E5">
        <w:rPr>
          <w:rFonts w:eastAsia="Calibri"/>
        </w:rPr>
        <w:t>.</w:t>
      </w:r>
    </w:p>
    <w:p w14:paraId="18EBCC1A" w14:textId="67368D42" w:rsidR="00125389" w:rsidRDefault="00125389" w:rsidP="00EB37E3">
      <w:pPr>
        <w:numPr>
          <w:ilvl w:val="1"/>
          <w:numId w:val="5"/>
        </w:numPr>
        <w:tabs>
          <w:tab w:val="left" w:pos="284"/>
        </w:tabs>
        <w:spacing w:after="160"/>
        <w:ind w:left="426" w:hanging="426"/>
        <w:contextualSpacing/>
        <w:rPr>
          <w:rFonts w:eastAsia="Calibri"/>
        </w:rPr>
      </w:pPr>
      <w:r w:rsidRPr="00B11009">
        <w:rPr>
          <w:rFonts w:eastAsia="Calibri"/>
        </w:rPr>
        <w:t>Tiekėjas – ūkio subjektas – fizinis asmuo, privatusis juridinis asmuo, viešasis juridinis asmuo, kitos organizacijos ir jų padaliniai ar tokių asmenų grupė, su kuriuo Perkančioji organizacija sudaro sutartį</w:t>
      </w:r>
      <w:r w:rsidR="008A3739">
        <w:rPr>
          <w:rFonts w:eastAsia="Calibri"/>
        </w:rPr>
        <w:t>.</w:t>
      </w:r>
    </w:p>
    <w:p w14:paraId="4972A241" w14:textId="54887C17" w:rsidR="001C19DD" w:rsidRDefault="00F953F3" w:rsidP="00EB37E3">
      <w:pPr>
        <w:numPr>
          <w:ilvl w:val="1"/>
          <w:numId w:val="5"/>
        </w:numPr>
        <w:tabs>
          <w:tab w:val="left" w:pos="284"/>
        </w:tabs>
        <w:spacing w:after="160"/>
        <w:ind w:left="426" w:hanging="426"/>
        <w:contextualSpacing/>
        <w:rPr>
          <w:rFonts w:eastAsia="Calibri"/>
        </w:rPr>
      </w:pPr>
      <w:r w:rsidRPr="00EB37E3">
        <w:rPr>
          <w:rFonts w:eastAsia="Calibri"/>
        </w:rPr>
        <w:t>Procesų architektūra – hierarchiškai suklasifikuotų AB „Regitra“ procesų visuma.</w:t>
      </w:r>
    </w:p>
    <w:p w14:paraId="35EF5F73" w14:textId="52C1D79F" w:rsidR="007728C2" w:rsidRPr="00EB37E3" w:rsidRDefault="007728C2" w:rsidP="00EB37E3">
      <w:pPr>
        <w:numPr>
          <w:ilvl w:val="1"/>
          <w:numId w:val="5"/>
        </w:numPr>
        <w:tabs>
          <w:tab w:val="left" w:pos="284"/>
        </w:tabs>
        <w:spacing w:after="160"/>
        <w:ind w:left="426" w:hanging="426"/>
        <w:contextualSpacing/>
        <w:rPr>
          <w:rFonts w:eastAsia="Calibri"/>
        </w:rPr>
      </w:pPr>
      <w:r w:rsidRPr="007728C2">
        <w:rPr>
          <w:rFonts w:eastAsia="Calibri"/>
        </w:rPr>
        <w:t>BPMN (angl. Business Process Model and Notation) – procesų modeliavimo notacija, skirta modeliuoti procesų srautus.</w:t>
      </w:r>
    </w:p>
    <w:p w14:paraId="09D4904F" w14:textId="77777777" w:rsidR="00125389" w:rsidRPr="00B11009" w:rsidRDefault="00125389" w:rsidP="00125389">
      <w:pPr>
        <w:tabs>
          <w:tab w:val="left" w:pos="284"/>
        </w:tabs>
        <w:contextualSpacing/>
        <w:jc w:val="both"/>
        <w:rPr>
          <w:rFonts w:eastAsia="Times New Roman"/>
          <w:color w:val="000000"/>
          <w:sz w:val="16"/>
          <w:szCs w:val="16"/>
          <w:lang w:eastAsia="lt-LT"/>
        </w:rPr>
      </w:pPr>
    </w:p>
    <w:p w14:paraId="3AB0CCC3"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PIRKIMO OBJEKTAS</w:t>
      </w:r>
    </w:p>
    <w:p w14:paraId="00828C89" w14:textId="77777777" w:rsidR="00F97BB0" w:rsidRDefault="00F97BB0" w:rsidP="00F97BB0">
      <w:pPr>
        <w:tabs>
          <w:tab w:val="left" w:pos="284"/>
        </w:tabs>
        <w:spacing w:after="160"/>
        <w:ind w:left="426"/>
        <w:contextualSpacing/>
        <w:rPr>
          <w:rFonts w:eastAsia="Calibri"/>
        </w:rPr>
      </w:pPr>
    </w:p>
    <w:p w14:paraId="091A08C8" w14:textId="71E83412" w:rsidR="00125389" w:rsidRPr="00DA3368" w:rsidRDefault="00222E13" w:rsidP="00476CD1">
      <w:pPr>
        <w:numPr>
          <w:ilvl w:val="1"/>
          <w:numId w:val="5"/>
        </w:numPr>
        <w:tabs>
          <w:tab w:val="left" w:pos="284"/>
        </w:tabs>
        <w:spacing w:after="160"/>
        <w:ind w:left="426" w:hanging="426"/>
        <w:contextualSpacing/>
        <w:rPr>
          <w:rFonts w:eastAsia="Calibri"/>
        </w:rPr>
      </w:pPr>
      <w:r>
        <w:rPr>
          <w:rFonts w:eastAsia="Calibri"/>
        </w:rPr>
        <w:t>P</w:t>
      </w:r>
      <w:r w:rsidR="00D46986" w:rsidRPr="00DA3368">
        <w:rPr>
          <w:rFonts w:eastAsia="Calibri"/>
        </w:rPr>
        <w:t>rocesinio valdymo diegimo</w:t>
      </w:r>
      <w:r w:rsidR="00D46986" w:rsidRPr="00DA3368" w:rsidDel="007B46BC">
        <w:rPr>
          <w:rFonts w:eastAsia="Calibri"/>
        </w:rPr>
        <w:t xml:space="preserve"> </w:t>
      </w:r>
      <w:r w:rsidR="00CD77FD" w:rsidRPr="00DA3368">
        <w:rPr>
          <w:rFonts w:eastAsia="Calibri"/>
        </w:rPr>
        <w:t>paslaugos</w:t>
      </w:r>
      <w:r w:rsidR="007E2C27" w:rsidRPr="00DA3368">
        <w:rPr>
          <w:rFonts w:eastAsia="Calibri"/>
        </w:rPr>
        <w:t>.</w:t>
      </w:r>
    </w:p>
    <w:p w14:paraId="46CF922F" w14:textId="1A16AA2F" w:rsidR="00125389" w:rsidRPr="00DA3368" w:rsidRDefault="00125389" w:rsidP="00476CD1">
      <w:pPr>
        <w:numPr>
          <w:ilvl w:val="1"/>
          <w:numId w:val="5"/>
        </w:numPr>
        <w:tabs>
          <w:tab w:val="left" w:pos="284"/>
        </w:tabs>
        <w:spacing w:after="160"/>
        <w:ind w:left="426" w:hanging="426"/>
        <w:contextualSpacing/>
        <w:rPr>
          <w:rFonts w:eastAsia="Calibri"/>
        </w:rPr>
      </w:pPr>
      <w:r w:rsidRPr="00DA3368">
        <w:rPr>
          <w:rFonts w:eastAsia="Calibri"/>
        </w:rPr>
        <w:t xml:space="preserve">BVPŽ KODAS: pagrindinis – </w:t>
      </w:r>
      <w:r w:rsidR="00041434" w:rsidRPr="00DA3368">
        <w:rPr>
          <w:rFonts w:eastAsia="Calibri"/>
        </w:rPr>
        <w:t>79400000-8</w:t>
      </w:r>
      <w:r w:rsidR="00DF1EBD" w:rsidRPr="00DA3368">
        <w:rPr>
          <w:rFonts w:eastAsia="Calibri"/>
        </w:rPr>
        <w:t>.</w:t>
      </w:r>
    </w:p>
    <w:p w14:paraId="2427F163" w14:textId="77777777" w:rsidR="00125389" w:rsidRPr="00B11009" w:rsidRDefault="00125389" w:rsidP="00125389">
      <w:pPr>
        <w:tabs>
          <w:tab w:val="left" w:pos="284"/>
        </w:tabs>
        <w:spacing w:after="160"/>
        <w:contextualSpacing/>
        <w:jc w:val="both"/>
        <w:rPr>
          <w:rFonts w:eastAsia="Calibri"/>
          <w:i/>
          <w:iCs/>
          <w:color w:val="0070C0"/>
          <w:sz w:val="16"/>
          <w:szCs w:val="16"/>
        </w:rPr>
      </w:pPr>
    </w:p>
    <w:p w14:paraId="2B64346A"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KIEKIS (APIMTIS)</w:t>
      </w:r>
    </w:p>
    <w:p w14:paraId="1B164232" w14:textId="77777777" w:rsidR="00125389" w:rsidRPr="00B11009" w:rsidRDefault="00125389" w:rsidP="00125389">
      <w:pPr>
        <w:autoSpaceDE w:val="0"/>
        <w:autoSpaceDN w:val="0"/>
        <w:adjustRightInd w:val="0"/>
        <w:jc w:val="both"/>
        <w:rPr>
          <w:rFonts w:eastAsia="Calibri"/>
          <w:i/>
          <w:iCs/>
          <w:color w:val="0070C0"/>
          <w:sz w:val="16"/>
          <w:szCs w:val="16"/>
        </w:rPr>
      </w:pPr>
    </w:p>
    <w:p w14:paraId="1407DE2D" w14:textId="77777777" w:rsidR="00125389" w:rsidRDefault="00125389" w:rsidP="00476CD1">
      <w:pPr>
        <w:numPr>
          <w:ilvl w:val="1"/>
          <w:numId w:val="4"/>
        </w:numPr>
        <w:tabs>
          <w:tab w:val="left" w:pos="284"/>
        </w:tabs>
        <w:spacing w:after="160"/>
        <w:contextualSpacing/>
        <w:rPr>
          <w:rFonts w:eastAsia="Calibri"/>
          <w:color w:val="000000"/>
        </w:rPr>
      </w:pPr>
      <w:bookmarkStart w:id="0" w:name="_Hlk50618282"/>
      <w:r w:rsidRPr="00B11009">
        <w:rPr>
          <w:rFonts w:eastAsia="Times New Roman"/>
          <w:lang w:eastAsia="lt-LT"/>
        </w:rPr>
        <w:t>Kiekis (apimtis)</w:t>
      </w:r>
      <w:r w:rsidRPr="00B11009">
        <w:rPr>
          <w:rFonts w:eastAsia="Calibri"/>
          <w:color w:val="000000"/>
        </w:rPr>
        <w:t>:</w:t>
      </w:r>
    </w:p>
    <w:p w14:paraId="25B908B6" w14:textId="77777777" w:rsidR="0023401E" w:rsidRPr="00B11009" w:rsidRDefault="0023401E" w:rsidP="0023401E">
      <w:pPr>
        <w:tabs>
          <w:tab w:val="left" w:pos="284"/>
        </w:tabs>
        <w:spacing w:after="160"/>
        <w:ind w:left="360"/>
        <w:contextualSpacing/>
        <w:rPr>
          <w:rFonts w:eastAsia="Calibri"/>
          <w:color w:val="000000"/>
        </w:rPr>
      </w:pPr>
    </w:p>
    <w:tbl>
      <w:tblPr>
        <w:tblStyle w:val="TableGrid"/>
        <w:tblW w:w="9634" w:type="dxa"/>
        <w:tblLook w:val="04A0" w:firstRow="1" w:lastRow="0" w:firstColumn="1" w:lastColumn="0" w:noHBand="0" w:noVBand="1"/>
      </w:tblPr>
      <w:tblGrid>
        <w:gridCol w:w="875"/>
        <w:gridCol w:w="8759"/>
      </w:tblGrid>
      <w:tr w:rsidR="00CD655C" w:rsidRPr="00B11009" w14:paraId="06CC6229" w14:textId="77777777" w:rsidTr="006C2AFC">
        <w:trPr>
          <w:trHeight w:val="564"/>
        </w:trPr>
        <w:tc>
          <w:tcPr>
            <w:tcW w:w="875" w:type="dxa"/>
          </w:tcPr>
          <w:p w14:paraId="0CE31D26" w14:textId="77777777" w:rsidR="00CD655C" w:rsidRPr="00B11009" w:rsidRDefault="00CD655C" w:rsidP="005E2895">
            <w:pPr>
              <w:tabs>
                <w:tab w:val="left" w:pos="447"/>
              </w:tabs>
              <w:autoSpaceDE w:val="0"/>
              <w:autoSpaceDN w:val="0"/>
              <w:adjustRightInd w:val="0"/>
              <w:jc w:val="center"/>
              <w:rPr>
                <w:rFonts w:eastAsia="Times New Roman"/>
                <w:color w:val="000000"/>
                <w:lang w:eastAsia="lt-LT"/>
              </w:rPr>
            </w:pPr>
            <w:r w:rsidRPr="00B11009">
              <w:rPr>
                <w:rFonts w:eastAsia="Times New Roman"/>
                <w:color w:val="000000"/>
                <w:lang w:eastAsia="lt-LT"/>
              </w:rPr>
              <w:t>Eil.</w:t>
            </w:r>
          </w:p>
          <w:p w14:paraId="7FE1E223" w14:textId="77777777" w:rsidR="00CD655C" w:rsidRPr="00B11009" w:rsidRDefault="00CD655C" w:rsidP="005E2895">
            <w:pPr>
              <w:tabs>
                <w:tab w:val="left" w:pos="447"/>
              </w:tabs>
              <w:autoSpaceDE w:val="0"/>
              <w:autoSpaceDN w:val="0"/>
              <w:adjustRightInd w:val="0"/>
              <w:jc w:val="center"/>
              <w:rPr>
                <w:rFonts w:eastAsia="Times New Roman"/>
                <w:color w:val="000000"/>
                <w:lang w:eastAsia="lt-LT"/>
              </w:rPr>
            </w:pPr>
            <w:r w:rsidRPr="00B11009">
              <w:rPr>
                <w:rFonts w:eastAsia="Times New Roman"/>
                <w:color w:val="000000"/>
                <w:lang w:eastAsia="lt-LT"/>
              </w:rPr>
              <w:t>Nr.</w:t>
            </w:r>
          </w:p>
        </w:tc>
        <w:tc>
          <w:tcPr>
            <w:tcW w:w="8759" w:type="dxa"/>
          </w:tcPr>
          <w:p w14:paraId="17AD66C8" w14:textId="341BBB6C" w:rsidR="00CD655C" w:rsidRPr="00301EDA" w:rsidRDefault="00CD655C" w:rsidP="008F67F3">
            <w:pPr>
              <w:tabs>
                <w:tab w:val="left" w:pos="447"/>
              </w:tabs>
              <w:autoSpaceDE w:val="0"/>
              <w:autoSpaceDN w:val="0"/>
              <w:adjustRightInd w:val="0"/>
              <w:jc w:val="center"/>
              <w:rPr>
                <w:rFonts w:eastAsia="Times New Roman"/>
                <w:i/>
                <w:iCs/>
                <w:color w:val="000000"/>
                <w:lang w:eastAsia="lt-LT"/>
              </w:rPr>
            </w:pPr>
            <w:r w:rsidRPr="00301EDA">
              <w:rPr>
                <w:rFonts w:eastAsia="Times New Roman"/>
                <w:i/>
                <w:iCs/>
                <w:color w:val="FF0000"/>
                <w:lang w:eastAsia="lt-LT"/>
              </w:rPr>
              <w:t>jei būtų išskiriami paslaugos suteikimo etapai ir būtų atsiskaitoma už kiekvieną pabaigtą etapą</w:t>
            </w:r>
            <w:r w:rsidR="00C11134">
              <w:rPr>
                <w:rFonts w:eastAsia="Times New Roman"/>
                <w:i/>
                <w:iCs/>
                <w:color w:val="FF0000"/>
                <w:lang w:eastAsia="lt-LT"/>
              </w:rPr>
              <w:t>:</w:t>
            </w:r>
          </w:p>
        </w:tc>
      </w:tr>
      <w:tr w:rsidR="00CD655C" w:rsidRPr="00B11009" w14:paraId="2B2D9852" w14:textId="77777777" w:rsidTr="006C2AFC">
        <w:trPr>
          <w:trHeight w:val="564"/>
        </w:trPr>
        <w:tc>
          <w:tcPr>
            <w:tcW w:w="875" w:type="dxa"/>
          </w:tcPr>
          <w:p w14:paraId="3E5D535C"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1D53C385" w14:textId="01DB3584" w:rsidR="00CD655C" w:rsidRDefault="00CD655C" w:rsidP="008F67F3">
            <w:pPr>
              <w:tabs>
                <w:tab w:val="left" w:pos="447"/>
              </w:tabs>
              <w:autoSpaceDE w:val="0"/>
              <w:autoSpaceDN w:val="0"/>
              <w:adjustRightInd w:val="0"/>
              <w:jc w:val="both"/>
              <w:rPr>
                <w:rFonts w:eastAsia="Calibri"/>
              </w:rPr>
            </w:pPr>
            <w:r>
              <w:rPr>
                <w:rFonts w:eastAsia="Calibri"/>
              </w:rPr>
              <w:t>Perkančiosios organizacijos procesų valdymo brandos įvertinimas ir p</w:t>
            </w:r>
            <w:r w:rsidRPr="004D00F1">
              <w:rPr>
                <w:rFonts w:eastAsia="Calibri"/>
              </w:rPr>
              <w:t xml:space="preserve">rocesinio valdymo diegimo </w:t>
            </w:r>
            <w:r>
              <w:rPr>
                <w:rFonts w:eastAsia="Calibri"/>
              </w:rPr>
              <w:t>Perkančiojoje organizacijoje projekto darbų sąrašo ir grafiko sudarymas.</w:t>
            </w:r>
            <w:r w:rsidR="00AE7965">
              <w:rPr>
                <w:rFonts w:eastAsia="Calibri"/>
              </w:rPr>
              <w:t xml:space="preserve"> </w:t>
            </w:r>
          </w:p>
        </w:tc>
      </w:tr>
      <w:tr w:rsidR="00CD655C" w:rsidRPr="00B11009" w14:paraId="09CDC023" w14:textId="77777777" w:rsidTr="006C2AFC">
        <w:trPr>
          <w:trHeight w:val="564"/>
        </w:trPr>
        <w:tc>
          <w:tcPr>
            <w:tcW w:w="875" w:type="dxa"/>
          </w:tcPr>
          <w:p w14:paraId="5C26553A"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45A07965" w14:textId="4CB35EC0" w:rsidR="00CD655C" w:rsidRDefault="00CD655C" w:rsidP="008F67F3">
            <w:pPr>
              <w:tabs>
                <w:tab w:val="left" w:pos="447"/>
              </w:tabs>
              <w:autoSpaceDE w:val="0"/>
              <w:autoSpaceDN w:val="0"/>
              <w:adjustRightInd w:val="0"/>
              <w:jc w:val="both"/>
              <w:rPr>
                <w:rFonts w:eastAsia="Calibri"/>
              </w:rPr>
            </w:pPr>
            <w:r>
              <w:rPr>
                <w:rFonts w:eastAsia="Calibri"/>
              </w:rPr>
              <w:t>Procesų valdymo tvarkos Perkančiojoje organizacijoje nustatymas.</w:t>
            </w:r>
          </w:p>
        </w:tc>
      </w:tr>
      <w:tr w:rsidR="00CD655C" w:rsidRPr="00B11009" w14:paraId="44DFC393" w14:textId="77777777" w:rsidTr="006C2AFC">
        <w:trPr>
          <w:trHeight w:val="550"/>
        </w:trPr>
        <w:tc>
          <w:tcPr>
            <w:tcW w:w="875" w:type="dxa"/>
          </w:tcPr>
          <w:p w14:paraId="772413A1"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3E120BD0" w14:textId="03DD355D" w:rsidR="00CD655C" w:rsidRDefault="00CD655C" w:rsidP="008F67F3">
            <w:pPr>
              <w:tabs>
                <w:tab w:val="left" w:pos="447"/>
              </w:tabs>
              <w:autoSpaceDE w:val="0"/>
              <w:autoSpaceDN w:val="0"/>
              <w:adjustRightInd w:val="0"/>
              <w:jc w:val="both"/>
              <w:rPr>
                <w:rFonts w:eastAsia="Calibri"/>
              </w:rPr>
            </w:pPr>
            <w:r>
              <w:rPr>
                <w:rFonts w:eastAsia="Calibri"/>
              </w:rPr>
              <w:t>Procesų architektūros sudarymas bei procesų šeimininkų paskyrimas.</w:t>
            </w:r>
          </w:p>
        </w:tc>
      </w:tr>
      <w:tr w:rsidR="00CD655C" w:rsidRPr="00B11009" w14:paraId="0A08055D" w14:textId="77777777" w:rsidTr="006C2AFC">
        <w:trPr>
          <w:trHeight w:val="281"/>
        </w:trPr>
        <w:tc>
          <w:tcPr>
            <w:tcW w:w="875" w:type="dxa"/>
          </w:tcPr>
          <w:p w14:paraId="4A56F12F"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046F83E6" w14:textId="09D29506" w:rsidR="00CD655C" w:rsidRDefault="00CD655C" w:rsidP="008F67F3">
            <w:pPr>
              <w:tabs>
                <w:tab w:val="left" w:pos="447"/>
              </w:tabs>
              <w:autoSpaceDE w:val="0"/>
              <w:autoSpaceDN w:val="0"/>
              <w:adjustRightInd w:val="0"/>
              <w:jc w:val="both"/>
              <w:rPr>
                <w:rFonts w:eastAsia="Calibri"/>
              </w:rPr>
            </w:pPr>
            <w:r>
              <w:rPr>
                <w:rFonts w:eastAsia="Calibri"/>
              </w:rPr>
              <w:t>Procesinio valdymo mokymų pravedimas Perkančiojoje organizacijoje.</w:t>
            </w:r>
          </w:p>
        </w:tc>
      </w:tr>
      <w:tr w:rsidR="00CD655C" w:rsidRPr="00B11009" w14:paraId="0B896B48" w14:textId="77777777" w:rsidTr="006C2AFC">
        <w:trPr>
          <w:trHeight w:val="318"/>
        </w:trPr>
        <w:tc>
          <w:tcPr>
            <w:tcW w:w="875" w:type="dxa"/>
          </w:tcPr>
          <w:p w14:paraId="3B9AF9B8"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436AE67A" w14:textId="13F35A4F" w:rsidR="00CD655C" w:rsidRDefault="00CD655C" w:rsidP="008F67F3">
            <w:pPr>
              <w:tabs>
                <w:tab w:val="left" w:pos="447"/>
              </w:tabs>
              <w:autoSpaceDE w:val="0"/>
              <w:autoSpaceDN w:val="0"/>
              <w:adjustRightInd w:val="0"/>
              <w:jc w:val="both"/>
              <w:rPr>
                <w:rFonts w:eastAsia="Calibri"/>
              </w:rPr>
            </w:pPr>
            <w:r w:rsidRPr="002C33AE">
              <w:rPr>
                <w:rFonts w:eastAsia="Calibri"/>
              </w:rPr>
              <w:t>Procesų rodiklių nustatymas</w:t>
            </w:r>
            <w:r>
              <w:rPr>
                <w:rFonts w:eastAsia="Calibri"/>
              </w:rPr>
              <w:t>.</w:t>
            </w:r>
          </w:p>
        </w:tc>
      </w:tr>
      <w:tr w:rsidR="00CD655C" w:rsidRPr="00B11009" w14:paraId="219FF0FA" w14:textId="77777777" w:rsidTr="006C2AFC">
        <w:trPr>
          <w:trHeight w:val="318"/>
        </w:trPr>
        <w:tc>
          <w:tcPr>
            <w:tcW w:w="875" w:type="dxa"/>
          </w:tcPr>
          <w:p w14:paraId="044B6AAD" w14:textId="77777777" w:rsidR="00CD655C" w:rsidRPr="00B11009" w:rsidRDefault="00CD655C" w:rsidP="00476CD1">
            <w:pPr>
              <w:numPr>
                <w:ilvl w:val="0"/>
                <w:numId w:val="2"/>
              </w:numPr>
              <w:tabs>
                <w:tab w:val="left" w:pos="447"/>
              </w:tabs>
              <w:autoSpaceDE w:val="0"/>
              <w:autoSpaceDN w:val="0"/>
              <w:adjustRightInd w:val="0"/>
              <w:jc w:val="both"/>
              <w:rPr>
                <w:rFonts w:eastAsia="Times New Roman"/>
                <w:color w:val="000000"/>
                <w:lang w:eastAsia="lt-LT"/>
              </w:rPr>
            </w:pPr>
          </w:p>
        </w:tc>
        <w:tc>
          <w:tcPr>
            <w:tcW w:w="8759" w:type="dxa"/>
          </w:tcPr>
          <w:p w14:paraId="5C481609" w14:textId="26A74ED3" w:rsidR="00CD655C" w:rsidRPr="002C33AE" w:rsidRDefault="00CD655C" w:rsidP="008F67F3">
            <w:pPr>
              <w:tabs>
                <w:tab w:val="left" w:pos="447"/>
              </w:tabs>
              <w:autoSpaceDE w:val="0"/>
              <w:autoSpaceDN w:val="0"/>
              <w:adjustRightInd w:val="0"/>
              <w:jc w:val="both"/>
              <w:rPr>
                <w:rFonts w:eastAsia="Calibri"/>
              </w:rPr>
            </w:pPr>
            <w:r>
              <w:rPr>
                <w:rFonts w:eastAsia="Calibri"/>
              </w:rPr>
              <w:t>Perkančiosios organizacijos procesų įvertinimas.</w:t>
            </w:r>
          </w:p>
        </w:tc>
      </w:tr>
    </w:tbl>
    <w:p w14:paraId="40F7881A" w14:textId="77777777" w:rsidR="00CB6281" w:rsidRDefault="00CB6281" w:rsidP="00125389">
      <w:pPr>
        <w:tabs>
          <w:tab w:val="left" w:pos="447"/>
        </w:tabs>
        <w:autoSpaceDE w:val="0"/>
        <w:autoSpaceDN w:val="0"/>
        <w:adjustRightInd w:val="0"/>
        <w:ind w:left="22"/>
        <w:jc w:val="both"/>
        <w:rPr>
          <w:rFonts w:eastAsia="Calibri"/>
          <w:color w:val="000000"/>
        </w:rPr>
      </w:pPr>
    </w:p>
    <w:bookmarkEnd w:id="0"/>
    <w:p w14:paraId="67C20FC2" w14:textId="77777777" w:rsidR="00125389" w:rsidRPr="00B11009" w:rsidRDefault="00125389" w:rsidP="003A053E">
      <w:pPr>
        <w:tabs>
          <w:tab w:val="left" w:pos="447"/>
        </w:tabs>
        <w:autoSpaceDE w:val="0"/>
        <w:autoSpaceDN w:val="0"/>
        <w:adjustRightInd w:val="0"/>
        <w:jc w:val="both"/>
        <w:rPr>
          <w:rFonts w:eastAsia="Calibri"/>
          <w:color w:val="000000"/>
          <w:sz w:val="16"/>
          <w:szCs w:val="16"/>
        </w:rPr>
      </w:pPr>
    </w:p>
    <w:p w14:paraId="180CE033"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REIKALAVIMAI PIRKIMO OBJEKTUI</w:t>
      </w:r>
    </w:p>
    <w:p w14:paraId="70D65052" w14:textId="2269CD19" w:rsidR="00DE556C" w:rsidRDefault="00DE556C" w:rsidP="00285EB3">
      <w:pPr>
        <w:tabs>
          <w:tab w:val="left" w:pos="284"/>
        </w:tabs>
        <w:spacing w:after="160"/>
        <w:jc w:val="both"/>
        <w:rPr>
          <w:rFonts w:eastAsia="Calibri"/>
          <w:sz w:val="22"/>
          <w:szCs w:val="22"/>
        </w:rPr>
      </w:pPr>
    </w:p>
    <w:p w14:paraId="32B40CB6" w14:textId="5CDFFA80" w:rsidR="004E0FA0" w:rsidRPr="000C0E23" w:rsidRDefault="00092AFB" w:rsidP="00F83680">
      <w:pPr>
        <w:tabs>
          <w:tab w:val="left" w:pos="0"/>
        </w:tabs>
        <w:spacing w:after="160"/>
        <w:jc w:val="both"/>
        <w:rPr>
          <w:rFonts w:eastAsia="Calibri"/>
        </w:rPr>
      </w:pPr>
      <w:r w:rsidRPr="00092AFB">
        <w:rPr>
          <w:rFonts w:eastAsia="Calibri"/>
          <w:sz w:val="22"/>
          <w:szCs w:val="22"/>
        </w:rPr>
        <w:t>4.1.</w:t>
      </w:r>
      <w:r w:rsidR="009C1DBD">
        <w:rPr>
          <w:rFonts w:eastAsia="Calibri"/>
          <w:sz w:val="22"/>
          <w:szCs w:val="22"/>
        </w:rPr>
        <w:t xml:space="preserve"> </w:t>
      </w:r>
      <w:r w:rsidRPr="000C0E23">
        <w:rPr>
          <w:rFonts w:eastAsia="Calibri"/>
        </w:rPr>
        <w:t xml:space="preserve">Tiekėjas turi </w:t>
      </w:r>
      <w:r w:rsidRPr="006C2AFC">
        <w:rPr>
          <w:rFonts w:eastAsia="Calibri"/>
        </w:rPr>
        <w:t>susipažinti su esama procesų valdymo situacija Perkančiojoje organizacijoje, įvertinti Perkančiosios organizacijos procesų valdymo brandą</w:t>
      </w:r>
      <w:r w:rsidR="0071592A" w:rsidRPr="006C2AFC">
        <w:rPr>
          <w:rFonts w:eastAsia="Calibri"/>
        </w:rPr>
        <w:t xml:space="preserve">, </w:t>
      </w:r>
      <w:r w:rsidRPr="006C2AFC">
        <w:rPr>
          <w:rFonts w:eastAsia="Calibri"/>
        </w:rPr>
        <w:t>parengti išvadą apie perkančiosios organizacijos procesų valdymo brandą</w:t>
      </w:r>
      <w:r w:rsidR="00CD751E" w:rsidRPr="006C2AFC">
        <w:rPr>
          <w:rFonts w:eastAsia="Calibri"/>
        </w:rPr>
        <w:t xml:space="preserve"> bei pateikti rekomendacijas</w:t>
      </w:r>
      <w:r w:rsidR="00B32AA4" w:rsidRPr="006C2AFC">
        <w:rPr>
          <w:rFonts w:eastAsia="Calibri"/>
        </w:rPr>
        <w:t xml:space="preserve">. </w:t>
      </w:r>
      <w:r w:rsidRPr="006C2AFC">
        <w:rPr>
          <w:rFonts w:eastAsia="Calibri"/>
        </w:rPr>
        <w:t xml:space="preserve">Tiekėjas turi </w:t>
      </w:r>
      <w:r w:rsidR="00B1159F" w:rsidRPr="006C2AFC">
        <w:rPr>
          <w:rFonts w:eastAsia="Calibri"/>
        </w:rPr>
        <w:t>susipažinti su</w:t>
      </w:r>
      <w:r w:rsidRPr="006C2AFC">
        <w:rPr>
          <w:rFonts w:eastAsia="Calibri"/>
        </w:rPr>
        <w:t xml:space="preserve"> </w:t>
      </w:r>
      <w:r w:rsidR="004B0637" w:rsidRPr="006C2AFC">
        <w:rPr>
          <w:rFonts w:eastAsia="Calibri"/>
        </w:rPr>
        <w:t xml:space="preserve">Perkančiosios </w:t>
      </w:r>
      <w:r w:rsidR="00974682" w:rsidRPr="006C2AFC">
        <w:rPr>
          <w:rFonts w:eastAsia="Calibri"/>
        </w:rPr>
        <w:t xml:space="preserve">organizacijos </w:t>
      </w:r>
      <w:r w:rsidR="002775ED" w:rsidRPr="006C2AFC">
        <w:rPr>
          <w:rFonts w:eastAsia="Calibri"/>
        </w:rPr>
        <w:t xml:space="preserve">parengtu </w:t>
      </w:r>
      <w:r w:rsidRPr="006C2AFC">
        <w:rPr>
          <w:rFonts w:eastAsia="Calibri"/>
        </w:rPr>
        <w:t>procesinio valdymo diegimo Perkančiojoje organizacijoje projekto darbų sąraš</w:t>
      </w:r>
      <w:r w:rsidR="002775ED" w:rsidRPr="006C2AFC">
        <w:rPr>
          <w:rFonts w:eastAsia="Calibri"/>
        </w:rPr>
        <w:t>u</w:t>
      </w:r>
      <w:r w:rsidR="00974682" w:rsidRPr="006C2AFC">
        <w:rPr>
          <w:rFonts w:eastAsia="Calibri"/>
        </w:rPr>
        <w:t xml:space="preserve"> ir grafiku</w:t>
      </w:r>
      <w:r w:rsidR="00D90CD7" w:rsidRPr="006C2AFC">
        <w:rPr>
          <w:rFonts w:eastAsia="Calibri"/>
        </w:rPr>
        <w:t>, jį į</w:t>
      </w:r>
      <w:r w:rsidR="00877767" w:rsidRPr="006C2AFC">
        <w:rPr>
          <w:rFonts w:eastAsia="Calibri"/>
        </w:rPr>
        <w:t>vertinti</w:t>
      </w:r>
      <w:r w:rsidR="00974682" w:rsidRPr="006C2AFC">
        <w:rPr>
          <w:rFonts w:eastAsia="Calibri"/>
        </w:rPr>
        <w:t>,</w:t>
      </w:r>
      <w:r w:rsidR="00D87120" w:rsidRPr="006C2AFC">
        <w:rPr>
          <w:rFonts w:eastAsia="Calibri"/>
        </w:rPr>
        <w:t xml:space="preserve"> savo nuožiūra </w:t>
      </w:r>
      <w:r w:rsidR="00273DC2" w:rsidRPr="006C2AFC">
        <w:rPr>
          <w:rFonts w:eastAsia="Calibri"/>
        </w:rPr>
        <w:t>pa</w:t>
      </w:r>
      <w:r w:rsidR="007A5432" w:rsidRPr="006C2AFC">
        <w:rPr>
          <w:rFonts w:eastAsia="Calibri"/>
        </w:rPr>
        <w:t>taisyti</w:t>
      </w:r>
      <w:r w:rsidR="00D87120" w:rsidRPr="006C2AFC">
        <w:rPr>
          <w:rFonts w:eastAsia="Calibri"/>
        </w:rPr>
        <w:t xml:space="preserve"> bei</w:t>
      </w:r>
      <w:r w:rsidR="00974682" w:rsidRPr="006C2AFC">
        <w:rPr>
          <w:rFonts w:eastAsia="Calibri"/>
        </w:rPr>
        <w:t xml:space="preserve"> </w:t>
      </w:r>
      <w:r w:rsidR="00F356CD" w:rsidRPr="006C2AFC">
        <w:rPr>
          <w:rFonts w:eastAsia="Calibri"/>
        </w:rPr>
        <w:t xml:space="preserve">su Perkančiąja organizacija </w:t>
      </w:r>
      <w:r w:rsidR="00931700" w:rsidRPr="006C2AFC">
        <w:rPr>
          <w:rFonts w:eastAsia="Calibri"/>
        </w:rPr>
        <w:t xml:space="preserve">suderinti </w:t>
      </w:r>
      <w:r w:rsidR="002B28D2" w:rsidRPr="006C2AFC">
        <w:rPr>
          <w:rFonts w:eastAsia="Calibri"/>
        </w:rPr>
        <w:t>atnaujintą darbų sąrašą ir grafiką</w:t>
      </w:r>
      <w:r w:rsidRPr="006C2AFC">
        <w:rPr>
          <w:rFonts w:eastAsia="Calibri"/>
        </w:rPr>
        <w:t>;</w:t>
      </w:r>
    </w:p>
    <w:p w14:paraId="7F046A2E" w14:textId="23DB279B" w:rsidR="00FA5B6F" w:rsidRPr="000C0E23" w:rsidRDefault="00092AFB" w:rsidP="00092AFB">
      <w:pPr>
        <w:tabs>
          <w:tab w:val="left" w:pos="284"/>
        </w:tabs>
        <w:spacing w:after="160"/>
        <w:jc w:val="both"/>
        <w:rPr>
          <w:rFonts w:eastAsia="Calibri"/>
        </w:rPr>
      </w:pPr>
      <w:r w:rsidRPr="000C0E23">
        <w:rPr>
          <w:rFonts w:eastAsia="Calibri"/>
        </w:rPr>
        <w:t>4.</w:t>
      </w:r>
      <w:r w:rsidR="00516775">
        <w:rPr>
          <w:rFonts w:eastAsia="Calibri"/>
        </w:rPr>
        <w:t>2</w:t>
      </w:r>
      <w:r w:rsidRPr="000C0E23">
        <w:rPr>
          <w:rFonts w:eastAsia="Calibri"/>
        </w:rPr>
        <w:t>.</w:t>
      </w:r>
      <w:r w:rsidR="009C1DBD">
        <w:rPr>
          <w:rFonts w:eastAsia="Calibri"/>
        </w:rPr>
        <w:t xml:space="preserve"> </w:t>
      </w:r>
      <w:r w:rsidRPr="000C0E23">
        <w:rPr>
          <w:rFonts w:eastAsia="Calibri"/>
        </w:rPr>
        <w:t xml:space="preserve">Tiekėjas turi susipažinti su </w:t>
      </w:r>
      <w:r w:rsidR="009730AD" w:rsidRPr="000C0E23">
        <w:rPr>
          <w:rFonts w:eastAsia="Calibri"/>
        </w:rPr>
        <w:t xml:space="preserve">Perkančiosios organizacijos </w:t>
      </w:r>
      <w:r w:rsidRPr="000C0E23">
        <w:rPr>
          <w:rFonts w:eastAsia="Calibri"/>
        </w:rPr>
        <w:t>procesų valdymo tvarkos aprašu</w:t>
      </w:r>
      <w:r w:rsidR="00234838">
        <w:rPr>
          <w:rFonts w:eastAsia="Calibri"/>
        </w:rPr>
        <w:t xml:space="preserve"> (19 puslapių)</w:t>
      </w:r>
      <w:r w:rsidRPr="000C0E23">
        <w:rPr>
          <w:rFonts w:eastAsia="Calibri"/>
        </w:rPr>
        <w:t xml:space="preserve">, įvertinti </w:t>
      </w:r>
      <w:r w:rsidR="00D30D87" w:rsidRPr="000C0E23">
        <w:rPr>
          <w:rFonts w:eastAsia="Calibri"/>
        </w:rPr>
        <w:t xml:space="preserve">esamą </w:t>
      </w:r>
      <w:r w:rsidRPr="000C0E23">
        <w:rPr>
          <w:rFonts w:eastAsia="Calibri"/>
        </w:rPr>
        <w:t xml:space="preserve">procesų valdymo tvarką Perkančiojoje organizacijoje, </w:t>
      </w:r>
      <w:r w:rsidR="0051329D">
        <w:rPr>
          <w:rFonts w:eastAsia="Calibri"/>
        </w:rPr>
        <w:t>parengti ir su P</w:t>
      </w:r>
      <w:r w:rsidR="00EE7143">
        <w:rPr>
          <w:rFonts w:eastAsia="Calibri"/>
        </w:rPr>
        <w:t xml:space="preserve">erkančiąja organizacija </w:t>
      </w:r>
      <w:r w:rsidR="003959F9">
        <w:rPr>
          <w:rFonts w:eastAsia="Calibri"/>
        </w:rPr>
        <w:t>suderinti</w:t>
      </w:r>
      <w:r w:rsidR="00F924BE" w:rsidRPr="000C0E23">
        <w:rPr>
          <w:rFonts w:eastAsia="Calibri"/>
        </w:rPr>
        <w:t xml:space="preserve"> </w:t>
      </w:r>
      <w:r w:rsidRPr="000C0E23">
        <w:rPr>
          <w:rFonts w:eastAsia="Calibri"/>
        </w:rPr>
        <w:t>procesų architektūros sudarymo taisykles,</w:t>
      </w:r>
      <w:r w:rsidR="002434A7" w:rsidRPr="000C0E23">
        <w:rPr>
          <w:rFonts w:eastAsia="Calibri"/>
        </w:rPr>
        <w:t xml:space="preserve"> procesų identifikavimo </w:t>
      </w:r>
      <w:r w:rsidR="002434A7" w:rsidRPr="000C0E23">
        <w:rPr>
          <w:rFonts w:eastAsia="Calibri"/>
        </w:rPr>
        <w:lastRenderedPageBreak/>
        <w:t>taisykles</w:t>
      </w:r>
      <w:r w:rsidR="00F63ADE" w:rsidRPr="000C0E23">
        <w:rPr>
          <w:rFonts w:eastAsia="Calibri"/>
        </w:rPr>
        <w:t>,</w:t>
      </w:r>
      <w:r w:rsidRPr="000C0E23">
        <w:rPr>
          <w:rFonts w:eastAsia="Calibri"/>
        </w:rPr>
        <w:t xml:space="preserve"> </w:t>
      </w:r>
      <w:r w:rsidR="00D13CD2">
        <w:rPr>
          <w:rFonts w:eastAsia="Calibri"/>
        </w:rPr>
        <w:t xml:space="preserve">veiklos sričių ir </w:t>
      </w:r>
      <w:r w:rsidRPr="000C0E23">
        <w:rPr>
          <w:rFonts w:eastAsia="Calibri"/>
        </w:rPr>
        <w:t xml:space="preserve">procesų šeimininkų paskyrimo </w:t>
      </w:r>
      <w:r w:rsidR="0020596C">
        <w:rPr>
          <w:rFonts w:eastAsia="Calibri"/>
        </w:rPr>
        <w:t xml:space="preserve">ir atsakomybių </w:t>
      </w:r>
      <w:r w:rsidRPr="000C0E23">
        <w:rPr>
          <w:rFonts w:eastAsia="Calibri"/>
        </w:rPr>
        <w:t xml:space="preserve">taisykles, </w:t>
      </w:r>
      <w:r w:rsidR="00ED1EE9" w:rsidRPr="000C0E23">
        <w:rPr>
          <w:rFonts w:eastAsia="Calibri"/>
        </w:rPr>
        <w:t>procesų dokumentavimo taisykles</w:t>
      </w:r>
      <w:r w:rsidR="00ED1EE9">
        <w:rPr>
          <w:rFonts w:eastAsia="Calibri"/>
        </w:rPr>
        <w:t>,</w:t>
      </w:r>
      <w:r w:rsidR="009D64FB">
        <w:rPr>
          <w:rFonts w:eastAsia="Calibri"/>
        </w:rPr>
        <w:t xml:space="preserve"> </w:t>
      </w:r>
      <w:r w:rsidR="00251ADB">
        <w:rPr>
          <w:rFonts w:eastAsia="Calibri"/>
        </w:rPr>
        <w:t xml:space="preserve">proceso dokumentavimo pavyzdį </w:t>
      </w:r>
      <w:r w:rsidR="007B2DD1">
        <w:rPr>
          <w:rFonts w:eastAsia="Calibri"/>
        </w:rPr>
        <w:t xml:space="preserve">naudojant </w:t>
      </w:r>
      <w:r w:rsidR="00A26554">
        <w:rPr>
          <w:rFonts w:eastAsia="Calibri"/>
        </w:rPr>
        <w:t>vieną iš Perkančiosios organizacijos procesų,</w:t>
      </w:r>
      <w:r w:rsidR="00ED1EE9" w:rsidRPr="000C0E23">
        <w:rPr>
          <w:rFonts w:eastAsia="Calibri"/>
        </w:rPr>
        <w:t xml:space="preserve"> </w:t>
      </w:r>
      <w:r w:rsidRPr="000C0E23">
        <w:rPr>
          <w:rFonts w:eastAsia="Calibri"/>
        </w:rPr>
        <w:t>procesų modeliavimo</w:t>
      </w:r>
      <w:r w:rsidR="007A1BAB">
        <w:rPr>
          <w:rFonts w:eastAsia="Calibri"/>
        </w:rPr>
        <w:t xml:space="preserve"> naudojant BPMN</w:t>
      </w:r>
      <w:r w:rsidRPr="000C0E23">
        <w:rPr>
          <w:rFonts w:eastAsia="Calibri"/>
        </w:rPr>
        <w:t xml:space="preserve"> taisykles,</w:t>
      </w:r>
      <w:r w:rsidR="004D38DD">
        <w:rPr>
          <w:rFonts w:eastAsia="Calibri"/>
        </w:rPr>
        <w:t xml:space="preserve"> </w:t>
      </w:r>
      <w:r w:rsidR="00867916">
        <w:rPr>
          <w:rFonts w:eastAsia="Calibri"/>
        </w:rPr>
        <w:t>BPMN elementų naudojimo procesų modeliavimui</w:t>
      </w:r>
      <w:r w:rsidR="0042596E">
        <w:rPr>
          <w:rFonts w:eastAsia="Calibri"/>
        </w:rPr>
        <w:t xml:space="preserve"> taisykles,</w:t>
      </w:r>
      <w:r w:rsidRPr="000C0E23">
        <w:rPr>
          <w:rFonts w:eastAsia="Calibri"/>
        </w:rPr>
        <w:t xml:space="preserve"> procesų modelių tvirtinimo taisykles, procesų </w:t>
      </w:r>
      <w:r w:rsidR="002A1A1B">
        <w:rPr>
          <w:rFonts w:eastAsia="Calibri"/>
        </w:rPr>
        <w:t>efekty</w:t>
      </w:r>
      <w:r w:rsidR="006A1C13">
        <w:rPr>
          <w:rFonts w:eastAsia="Calibri"/>
        </w:rPr>
        <w:t xml:space="preserve">vumo matavimo tvarką bei </w:t>
      </w:r>
      <w:r w:rsidRPr="000C0E23">
        <w:rPr>
          <w:rFonts w:eastAsia="Calibri"/>
        </w:rPr>
        <w:t>rodiklių nustatymo taisykles</w:t>
      </w:r>
      <w:r w:rsidR="00B67826">
        <w:rPr>
          <w:rFonts w:eastAsia="Calibri"/>
        </w:rPr>
        <w:t>, pokyčių procesų žemėlapyje</w:t>
      </w:r>
      <w:r w:rsidR="009A3535">
        <w:rPr>
          <w:rFonts w:eastAsia="Calibri"/>
        </w:rPr>
        <w:t xml:space="preserve"> valdymo taisykles, procesų </w:t>
      </w:r>
      <w:r w:rsidR="00C16E32">
        <w:rPr>
          <w:rFonts w:eastAsia="Calibri"/>
        </w:rPr>
        <w:t xml:space="preserve">analizavimo ir </w:t>
      </w:r>
      <w:r w:rsidR="009A3535">
        <w:rPr>
          <w:rFonts w:eastAsia="Calibri"/>
        </w:rPr>
        <w:t xml:space="preserve">tobulinimo </w:t>
      </w:r>
      <w:r w:rsidR="00C16E32">
        <w:rPr>
          <w:rFonts w:eastAsia="Calibri"/>
        </w:rPr>
        <w:t>taisykl</w:t>
      </w:r>
      <w:r w:rsidR="00EB7B9A">
        <w:rPr>
          <w:rFonts w:eastAsia="Calibri"/>
        </w:rPr>
        <w:t>es</w:t>
      </w:r>
      <w:r w:rsidR="008548A3" w:rsidRPr="000C0E23">
        <w:rPr>
          <w:rFonts w:eastAsia="Calibri"/>
        </w:rPr>
        <w:t xml:space="preserve"> bei konsultuoti </w:t>
      </w:r>
      <w:r w:rsidR="004639EC" w:rsidRPr="000C0E23">
        <w:rPr>
          <w:rFonts w:eastAsia="Calibri"/>
        </w:rPr>
        <w:t xml:space="preserve">Perkančiąją organizaciją </w:t>
      </w:r>
      <w:r w:rsidR="00421A4D" w:rsidRPr="000C0E23">
        <w:rPr>
          <w:rFonts w:eastAsia="Calibri"/>
        </w:rPr>
        <w:t xml:space="preserve">visais kylančiais klausimais </w:t>
      </w:r>
      <w:r w:rsidR="000F6FAB" w:rsidRPr="000C0E23">
        <w:rPr>
          <w:rFonts w:eastAsia="Calibri"/>
        </w:rPr>
        <w:t>naujos procesų valdymo tvarkos</w:t>
      </w:r>
      <w:r w:rsidR="00F63D03" w:rsidRPr="000C0E23">
        <w:rPr>
          <w:rFonts w:eastAsia="Calibri"/>
        </w:rPr>
        <w:t xml:space="preserve"> Perkančiojoje organizacijoje derinimo metu</w:t>
      </w:r>
      <w:r w:rsidRPr="000C0E23">
        <w:rPr>
          <w:rFonts w:eastAsia="Calibri"/>
        </w:rPr>
        <w:t>;</w:t>
      </w:r>
    </w:p>
    <w:p w14:paraId="2E698A87" w14:textId="5743EB56" w:rsidR="00907576" w:rsidRDefault="003672F5" w:rsidP="00092AFB">
      <w:pPr>
        <w:tabs>
          <w:tab w:val="left" w:pos="284"/>
        </w:tabs>
        <w:spacing w:after="160"/>
        <w:jc w:val="both"/>
        <w:rPr>
          <w:rFonts w:eastAsia="Calibri"/>
        </w:rPr>
      </w:pPr>
      <w:r w:rsidRPr="000C0E23">
        <w:rPr>
          <w:rFonts w:eastAsia="Calibri"/>
        </w:rPr>
        <w:t>4.</w:t>
      </w:r>
      <w:r w:rsidR="00516775">
        <w:rPr>
          <w:rFonts w:eastAsia="Calibri"/>
        </w:rPr>
        <w:t>3</w:t>
      </w:r>
      <w:r w:rsidRPr="000C0E23">
        <w:rPr>
          <w:rFonts w:eastAsia="Calibri"/>
        </w:rPr>
        <w:t xml:space="preserve">. Tiekėjas turi </w:t>
      </w:r>
      <w:r w:rsidR="00AD6677">
        <w:rPr>
          <w:rFonts w:eastAsia="Calibri"/>
        </w:rPr>
        <w:t xml:space="preserve">susipažinti su </w:t>
      </w:r>
      <w:r w:rsidR="00CE3F22">
        <w:rPr>
          <w:rFonts w:eastAsia="Calibri"/>
        </w:rPr>
        <w:t xml:space="preserve">esama </w:t>
      </w:r>
      <w:r w:rsidR="00AD6677">
        <w:rPr>
          <w:rFonts w:eastAsia="Calibri"/>
        </w:rPr>
        <w:t xml:space="preserve">Perkančiosios organizacijos </w:t>
      </w:r>
      <w:r w:rsidR="00576D76">
        <w:rPr>
          <w:rFonts w:eastAsia="Calibri"/>
        </w:rPr>
        <w:t>P</w:t>
      </w:r>
      <w:r w:rsidR="00AD6677">
        <w:rPr>
          <w:rFonts w:eastAsia="Calibri"/>
        </w:rPr>
        <w:t>rocesų architektūra</w:t>
      </w:r>
      <w:r w:rsidR="00062A9E">
        <w:rPr>
          <w:rFonts w:eastAsia="Calibri"/>
        </w:rPr>
        <w:t xml:space="preserve"> (</w:t>
      </w:r>
      <w:r w:rsidR="00436C3E">
        <w:rPr>
          <w:rFonts w:eastAsia="Calibri"/>
        </w:rPr>
        <w:t xml:space="preserve">kurią sudaro 19 veiklos sričių bei </w:t>
      </w:r>
      <w:r w:rsidR="00121930">
        <w:rPr>
          <w:rFonts w:eastAsia="Calibri"/>
        </w:rPr>
        <w:t xml:space="preserve">266 </w:t>
      </w:r>
      <w:r w:rsidR="00657DD5">
        <w:rPr>
          <w:rFonts w:eastAsia="Calibri"/>
        </w:rPr>
        <w:t>procesai)</w:t>
      </w:r>
      <w:r w:rsidR="00692DD0">
        <w:rPr>
          <w:rFonts w:eastAsia="Calibri"/>
        </w:rPr>
        <w:t xml:space="preserve">, </w:t>
      </w:r>
      <w:r w:rsidR="00B438F9">
        <w:rPr>
          <w:rFonts w:eastAsia="Calibri"/>
        </w:rPr>
        <w:t>ją įvertinti</w:t>
      </w:r>
      <w:r w:rsidR="005D70CC">
        <w:rPr>
          <w:rFonts w:eastAsia="Calibri"/>
        </w:rPr>
        <w:t xml:space="preserve"> ir pagal nustatytas Procesų architektūros sudarymo taisykles </w:t>
      </w:r>
      <w:r w:rsidR="005D70CC" w:rsidRPr="000C0E23">
        <w:rPr>
          <w:rFonts w:eastAsia="Calibri"/>
        </w:rPr>
        <w:t xml:space="preserve">sudaryti </w:t>
      </w:r>
      <w:r w:rsidR="005D70CC">
        <w:rPr>
          <w:rFonts w:eastAsia="Calibri"/>
        </w:rPr>
        <w:t>atnaujintą P</w:t>
      </w:r>
      <w:r w:rsidR="005D70CC" w:rsidRPr="000C0E23">
        <w:rPr>
          <w:rFonts w:eastAsia="Calibri"/>
        </w:rPr>
        <w:t>rocesų architektūrą</w:t>
      </w:r>
      <w:r w:rsidR="005D70CC">
        <w:rPr>
          <w:rFonts w:eastAsia="Calibri"/>
        </w:rPr>
        <w:t>:</w:t>
      </w:r>
      <w:r w:rsidR="00B438F9">
        <w:rPr>
          <w:rFonts w:eastAsia="Calibri"/>
        </w:rPr>
        <w:t xml:space="preserve"> </w:t>
      </w:r>
      <w:r w:rsidR="00F03B04" w:rsidRPr="00F03B04">
        <w:rPr>
          <w:rFonts w:eastAsia="Calibri"/>
        </w:rPr>
        <w:t xml:space="preserve">nustatyti procesų architektūros aukščiausią lygmenį (vertės grandinę), </w:t>
      </w:r>
      <w:r w:rsidR="002064D5" w:rsidRPr="002064D5">
        <w:rPr>
          <w:rFonts w:eastAsia="Calibri"/>
        </w:rPr>
        <w:t>peržiūrėti dabartinę Procesų architektūrą sudarančius procesus ir identifikuoti tuos, kurie neatitinka proceso apibrėžimo pagal naujai nustatytas procesų identifikavimo taisykles</w:t>
      </w:r>
      <w:r w:rsidR="002064D5">
        <w:rPr>
          <w:rFonts w:eastAsia="Calibri"/>
        </w:rPr>
        <w:t>,</w:t>
      </w:r>
      <w:r w:rsidR="002064D5" w:rsidRPr="002064D5">
        <w:rPr>
          <w:rFonts w:eastAsia="Calibri"/>
        </w:rPr>
        <w:t xml:space="preserve"> </w:t>
      </w:r>
      <w:r w:rsidRPr="000C0E23">
        <w:rPr>
          <w:rFonts w:eastAsia="Calibri"/>
        </w:rPr>
        <w:t xml:space="preserve">identifikuoti </w:t>
      </w:r>
      <w:r w:rsidR="005845F8">
        <w:rPr>
          <w:rFonts w:eastAsia="Calibri"/>
        </w:rPr>
        <w:t xml:space="preserve">visus </w:t>
      </w:r>
      <w:r w:rsidR="00424A7B">
        <w:rPr>
          <w:rFonts w:eastAsia="Calibri"/>
        </w:rPr>
        <w:t xml:space="preserve">Perkančiojoje organizacijoje vykstančius </w:t>
      </w:r>
      <w:r w:rsidRPr="000C0E23">
        <w:rPr>
          <w:rFonts w:eastAsia="Calibri"/>
        </w:rPr>
        <w:t>procesus</w:t>
      </w:r>
      <w:r w:rsidR="00A234A5">
        <w:rPr>
          <w:rFonts w:eastAsia="Calibri"/>
        </w:rPr>
        <w:t>,</w:t>
      </w:r>
      <w:r w:rsidR="00524F0C">
        <w:rPr>
          <w:rFonts w:eastAsia="Calibri"/>
        </w:rPr>
        <w:t xml:space="preserve"> kurie dar nėra įtraukti į procesų architektūrą,</w:t>
      </w:r>
      <w:r w:rsidR="005E41F6">
        <w:rPr>
          <w:rFonts w:eastAsia="Calibri"/>
        </w:rPr>
        <w:t xml:space="preserve"> nustatyti </w:t>
      </w:r>
      <w:r w:rsidR="002421AB">
        <w:rPr>
          <w:rFonts w:eastAsia="Calibri"/>
        </w:rPr>
        <w:t>visų</w:t>
      </w:r>
      <w:r w:rsidR="005E41F6">
        <w:rPr>
          <w:rFonts w:eastAsia="Calibri"/>
        </w:rPr>
        <w:t xml:space="preserve"> procesų </w:t>
      </w:r>
      <w:r w:rsidR="002421AB">
        <w:rPr>
          <w:rFonts w:eastAsia="Calibri"/>
        </w:rPr>
        <w:t>ribas (pradžios bei pabaigos įvykiai),</w:t>
      </w:r>
      <w:r w:rsidR="00424A7B">
        <w:rPr>
          <w:rFonts w:eastAsia="Calibri"/>
        </w:rPr>
        <w:t xml:space="preserve"> </w:t>
      </w:r>
      <w:r w:rsidR="00C04F9F" w:rsidRPr="00C04F9F">
        <w:rPr>
          <w:rFonts w:eastAsia="Calibri"/>
        </w:rPr>
        <w:t>visiems procesams rasti vietą Procesų architektūroje</w:t>
      </w:r>
      <w:r w:rsidR="00C04F9F">
        <w:rPr>
          <w:rFonts w:eastAsia="Calibri"/>
        </w:rPr>
        <w:t>.</w:t>
      </w:r>
      <w:r w:rsidR="00C04F9F" w:rsidRPr="00C04F9F">
        <w:rPr>
          <w:rFonts w:eastAsia="Calibri"/>
        </w:rPr>
        <w:t xml:space="preserve"> </w:t>
      </w:r>
      <w:r w:rsidR="003961D9">
        <w:rPr>
          <w:rFonts w:eastAsia="Calibri"/>
        </w:rPr>
        <w:t xml:space="preserve">Parengtą </w:t>
      </w:r>
      <w:r w:rsidR="00576D76">
        <w:rPr>
          <w:rFonts w:eastAsia="Calibri"/>
        </w:rPr>
        <w:t>P</w:t>
      </w:r>
      <w:r w:rsidR="003E4A1C">
        <w:rPr>
          <w:rFonts w:eastAsia="Calibri"/>
        </w:rPr>
        <w:t xml:space="preserve">rocesų architektūrą </w:t>
      </w:r>
      <w:r w:rsidR="003961D9">
        <w:rPr>
          <w:rFonts w:eastAsia="Calibri"/>
        </w:rPr>
        <w:t xml:space="preserve">Tiekėjas turi suderinti </w:t>
      </w:r>
      <w:r w:rsidR="003E4A1C">
        <w:rPr>
          <w:rFonts w:eastAsia="Calibri"/>
        </w:rPr>
        <w:t xml:space="preserve">su </w:t>
      </w:r>
      <w:r w:rsidR="00981B19">
        <w:rPr>
          <w:rFonts w:eastAsia="Calibri"/>
        </w:rPr>
        <w:t>Perkančiąja organizacija.</w:t>
      </w:r>
      <w:r w:rsidR="00F96E1F" w:rsidRPr="000C0E23">
        <w:rPr>
          <w:rFonts w:eastAsia="Calibri"/>
        </w:rPr>
        <w:t xml:space="preserve"> </w:t>
      </w:r>
      <w:r w:rsidRPr="000C0E23">
        <w:rPr>
          <w:rFonts w:eastAsia="Calibri"/>
        </w:rPr>
        <w:t xml:space="preserve">Tiekėjas turi paskirti </w:t>
      </w:r>
      <w:r w:rsidR="009943DB">
        <w:rPr>
          <w:rFonts w:eastAsia="Calibri"/>
        </w:rPr>
        <w:t xml:space="preserve">veiklos sričių bei </w:t>
      </w:r>
      <w:r w:rsidRPr="000C0E23">
        <w:rPr>
          <w:rFonts w:eastAsia="Calibri"/>
        </w:rPr>
        <w:t>procesų šeimininkus</w:t>
      </w:r>
      <w:r w:rsidR="004F1A51">
        <w:rPr>
          <w:rFonts w:eastAsia="Calibri"/>
        </w:rPr>
        <w:t xml:space="preserve"> ir suderinti su </w:t>
      </w:r>
      <w:r w:rsidR="00ED21E7">
        <w:rPr>
          <w:rFonts w:eastAsia="Calibri"/>
        </w:rPr>
        <w:t>Perkančiąja organizacija</w:t>
      </w:r>
      <w:r w:rsidR="00AA40C4" w:rsidRPr="000C0E23">
        <w:rPr>
          <w:rFonts w:eastAsia="Calibri"/>
        </w:rPr>
        <w:t>;</w:t>
      </w:r>
    </w:p>
    <w:p w14:paraId="40CD264A" w14:textId="609CEAB4" w:rsidR="000F0B2C" w:rsidRDefault="000F0B2C" w:rsidP="00092AFB">
      <w:pPr>
        <w:tabs>
          <w:tab w:val="left" w:pos="284"/>
        </w:tabs>
        <w:spacing w:after="160"/>
        <w:jc w:val="both"/>
        <w:rPr>
          <w:rFonts w:eastAsia="Calibri"/>
        </w:rPr>
      </w:pPr>
      <w:r w:rsidRPr="000C0E23">
        <w:rPr>
          <w:rFonts w:eastAsia="Calibri"/>
        </w:rPr>
        <w:t>4.</w:t>
      </w:r>
      <w:r w:rsidR="00516775">
        <w:rPr>
          <w:rFonts w:eastAsia="Calibri"/>
        </w:rPr>
        <w:t>4</w:t>
      </w:r>
      <w:r w:rsidRPr="000C0E23">
        <w:rPr>
          <w:rFonts w:eastAsia="Calibri"/>
        </w:rPr>
        <w:t xml:space="preserve">. Tiekėjas turi </w:t>
      </w:r>
      <w:r w:rsidR="001F1049">
        <w:rPr>
          <w:rFonts w:eastAsia="Calibri"/>
        </w:rPr>
        <w:t xml:space="preserve">pravesti </w:t>
      </w:r>
      <w:r w:rsidRPr="000C0E23">
        <w:rPr>
          <w:rFonts w:eastAsia="Calibri"/>
        </w:rPr>
        <w:t xml:space="preserve">mokymus </w:t>
      </w:r>
      <w:r>
        <w:rPr>
          <w:rFonts w:eastAsia="Calibri"/>
        </w:rPr>
        <w:t xml:space="preserve">3 atskiroms grupėms: </w:t>
      </w:r>
      <w:r w:rsidR="009D1AF9" w:rsidRPr="000C0E23">
        <w:rPr>
          <w:rFonts w:eastAsia="Calibri"/>
        </w:rPr>
        <w:t xml:space="preserve">procesinio valdymo </w:t>
      </w:r>
      <w:r w:rsidR="009D1AF9">
        <w:rPr>
          <w:rFonts w:eastAsia="Calibri"/>
        </w:rPr>
        <w:t xml:space="preserve">mokymus </w:t>
      </w:r>
      <w:r>
        <w:rPr>
          <w:rFonts w:eastAsia="Calibri"/>
        </w:rPr>
        <w:t xml:space="preserve">veiklos srities šeimininkams, </w:t>
      </w:r>
      <w:r w:rsidR="009D1AF9" w:rsidRPr="000C0E23">
        <w:rPr>
          <w:rFonts w:eastAsia="Calibri"/>
        </w:rPr>
        <w:t xml:space="preserve">procesinio valdymo </w:t>
      </w:r>
      <w:r w:rsidR="009D1AF9">
        <w:rPr>
          <w:rFonts w:eastAsia="Calibri"/>
        </w:rPr>
        <w:t xml:space="preserve">mokymus </w:t>
      </w:r>
      <w:r w:rsidRPr="000C0E23">
        <w:rPr>
          <w:rFonts w:eastAsia="Calibri"/>
        </w:rPr>
        <w:t>procesų šeimininkams</w:t>
      </w:r>
      <w:r>
        <w:rPr>
          <w:rFonts w:eastAsia="Calibri"/>
        </w:rPr>
        <w:t xml:space="preserve"> bei</w:t>
      </w:r>
      <w:r w:rsidR="000669A5">
        <w:rPr>
          <w:rFonts w:eastAsia="Calibri"/>
        </w:rPr>
        <w:t xml:space="preserve"> BPMN </w:t>
      </w:r>
      <w:r w:rsidR="00D33D45" w:rsidRPr="000C0E23">
        <w:rPr>
          <w:rFonts w:eastAsia="Calibri"/>
        </w:rPr>
        <w:t>skaitymo mokymus darbuotojams</w:t>
      </w:r>
      <w:r w:rsidR="00C57AE8">
        <w:rPr>
          <w:rFonts w:eastAsia="Calibri"/>
        </w:rPr>
        <w:t>. Tiekėjas turi užtikrinti, kad mokymų turinys neprieštarauja pagal 4.2 p. nustatytoms procesų valdymo tvarkos Perkančiojoje organizacijoje taisyklėms</w:t>
      </w:r>
      <w:r w:rsidR="003C0B5C">
        <w:rPr>
          <w:rFonts w:eastAsia="Calibri"/>
        </w:rPr>
        <w:t xml:space="preserve"> bei </w:t>
      </w:r>
      <w:r w:rsidR="006F1307">
        <w:rPr>
          <w:rFonts w:eastAsia="Calibri"/>
        </w:rPr>
        <w:t xml:space="preserve">prieš vedant mokymus </w:t>
      </w:r>
      <w:r w:rsidR="00CC0DC9">
        <w:rPr>
          <w:rFonts w:eastAsia="Calibri"/>
        </w:rPr>
        <w:t xml:space="preserve">turi </w:t>
      </w:r>
      <w:r w:rsidR="003C0B5C">
        <w:rPr>
          <w:rFonts w:eastAsia="Calibri"/>
        </w:rPr>
        <w:t>suderinti mokymų turinį su Perkančiąja organizacija;</w:t>
      </w:r>
    </w:p>
    <w:p w14:paraId="78048055" w14:textId="3D6B2AE0" w:rsidR="00BB54E9" w:rsidRDefault="00A13498" w:rsidP="00D33D45">
      <w:pPr>
        <w:tabs>
          <w:tab w:val="left" w:pos="284"/>
        </w:tabs>
        <w:jc w:val="both"/>
        <w:rPr>
          <w:rFonts w:eastAsia="Calibri"/>
        </w:rPr>
      </w:pPr>
      <w:r w:rsidRPr="000C0E23">
        <w:rPr>
          <w:rFonts w:eastAsia="Calibri"/>
        </w:rPr>
        <w:t>4.</w:t>
      </w:r>
      <w:r w:rsidR="00516775">
        <w:rPr>
          <w:rFonts w:eastAsia="Calibri"/>
        </w:rPr>
        <w:t>5</w:t>
      </w:r>
      <w:r w:rsidRPr="000C0E23">
        <w:rPr>
          <w:rFonts w:eastAsia="Calibri"/>
        </w:rPr>
        <w:t xml:space="preserve">. </w:t>
      </w:r>
      <w:r w:rsidR="004B404C">
        <w:rPr>
          <w:rFonts w:eastAsia="Calibri"/>
        </w:rPr>
        <w:t xml:space="preserve">Pagal </w:t>
      </w:r>
      <w:r w:rsidR="006F275E">
        <w:rPr>
          <w:rFonts w:eastAsia="Calibri"/>
        </w:rPr>
        <w:t>suderintą</w:t>
      </w:r>
      <w:r w:rsidR="004B404C">
        <w:rPr>
          <w:rFonts w:eastAsia="Calibri"/>
        </w:rPr>
        <w:t xml:space="preserve"> </w:t>
      </w:r>
      <w:r w:rsidR="00FC3226">
        <w:rPr>
          <w:rFonts w:eastAsia="Calibri"/>
        </w:rPr>
        <w:t xml:space="preserve">procesų efektyvumo matavimo </w:t>
      </w:r>
      <w:r w:rsidR="007403F1">
        <w:rPr>
          <w:rFonts w:eastAsia="Calibri"/>
        </w:rPr>
        <w:t>tvarką</w:t>
      </w:r>
      <w:r w:rsidR="00B4572B">
        <w:rPr>
          <w:rFonts w:eastAsia="Calibri"/>
        </w:rPr>
        <w:t xml:space="preserve"> ir rodiklių nustatymo taisykles</w:t>
      </w:r>
      <w:r w:rsidR="004B404C">
        <w:rPr>
          <w:rFonts w:eastAsia="Calibri"/>
        </w:rPr>
        <w:t xml:space="preserve"> t</w:t>
      </w:r>
      <w:r w:rsidR="004B404C" w:rsidRPr="000C0E23">
        <w:rPr>
          <w:rFonts w:eastAsia="Calibri"/>
        </w:rPr>
        <w:t>iekėjas turi</w:t>
      </w:r>
      <w:r w:rsidR="004B404C">
        <w:rPr>
          <w:rFonts w:eastAsia="Calibri"/>
        </w:rPr>
        <w:t xml:space="preserve"> </w:t>
      </w:r>
      <w:r w:rsidRPr="000C0E23">
        <w:rPr>
          <w:rFonts w:eastAsia="Calibri"/>
        </w:rPr>
        <w:t>nustatyti procesų rodiklius</w:t>
      </w:r>
      <w:r w:rsidR="00514C32">
        <w:rPr>
          <w:rFonts w:eastAsia="Calibri"/>
        </w:rPr>
        <w:t xml:space="preserve"> bei </w:t>
      </w:r>
      <w:r w:rsidR="00591020">
        <w:rPr>
          <w:rFonts w:eastAsia="Calibri"/>
        </w:rPr>
        <w:t xml:space="preserve">juos </w:t>
      </w:r>
      <w:r w:rsidR="00514C32">
        <w:rPr>
          <w:rFonts w:eastAsia="Calibri"/>
        </w:rPr>
        <w:t>suderinti su Perkančiąja organizacija;</w:t>
      </w:r>
    </w:p>
    <w:p w14:paraId="3B8C382B" w14:textId="77777777" w:rsidR="00AD6393" w:rsidRDefault="00AD6393" w:rsidP="00D33D45">
      <w:pPr>
        <w:tabs>
          <w:tab w:val="left" w:pos="284"/>
        </w:tabs>
        <w:jc w:val="both"/>
        <w:rPr>
          <w:rFonts w:eastAsia="Calibri"/>
        </w:rPr>
      </w:pPr>
    </w:p>
    <w:p w14:paraId="53651EBE" w14:textId="5358B2D5" w:rsidR="00BB54E9" w:rsidRDefault="00AD6393" w:rsidP="00F83680">
      <w:pPr>
        <w:tabs>
          <w:tab w:val="left" w:pos="284"/>
        </w:tabs>
        <w:jc w:val="both"/>
        <w:rPr>
          <w:rFonts w:eastAsia="Calibri"/>
        </w:rPr>
      </w:pPr>
      <w:r w:rsidRPr="00805959">
        <w:rPr>
          <w:rFonts w:eastAsia="Calibri"/>
        </w:rPr>
        <w:t>4.</w:t>
      </w:r>
      <w:r w:rsidR="00516775" w:rsidRPr="00805959">
        <w:rPr>
          <w:rFonts w:eastAsia="Calibri"/>
        </w:rPr>
        <w:t>6</w:t>
      </w:r>
      <w:r w:rsidR="007C3D3A" w:rsidRPr="00805959">
        <w:rPr>
          <w:rFonts w:eastAsia="Calibri"/>
        </w:rPr>
        <w:t xml:space="preserve">. Tiekėjas turi </w:t>
      </w:r>
      <w:r w:rsidR="0087720B" w:rsidRPr="00805959">
        <w:rPr>
          <w:rFonts w:eastAsia="Calibri"/>
        </w:rPr>
        <w:t>atlikti</w:t>
      </w:r>
      <w:r w:rsidR="007C3D3A" w:rsidRPr="00805959">
        <w:rPr>
          <w:rFonts w:eastAsia="Calibri"/>
        </w:rPr>
        <w:t xml:space="preserve"> Perkančiosios organizacijos procesų modelių</w:t>
      </w:r>
      <w:r w:rsidR="000669A5" w:rsidRPr="00805959">
        <w:rPr>
          <w:rFonts w:eastAsia="Calibri"/>
        </w:rPr>
        <w:t>, parengtų naudojant BPMN</w:t>
      </w:r>
      <w:r w:rsidR="007C3D3A" w:rsidRPr="00805959">
        <w:rPr>
          <w:rFonts w:eastAsia="Calibri"/>
        </w:rPr>
        <w:t xml:space="preserve"> </w:t>
      </w:r>
      <w:r w:rsidR="00E7378C" w:rsidRPr="00805959">
        <w:rPr>
          <w:rFonts w:eastAsia="Calibri"/>
        </w:rPr>
        <w:t>(</w:t>
      </w:r>
      <w:r w:rsidR="002A38DE" w:rsidRPr="00805959">
        <w:rPr>
          <w:rFonts w:eastAsia="Calibri"/>
        </w:rPr>
        <w:t xml:space="preserve">po </w:t>
      </w:r>
      <w:r w:rsidR="00F606BA" w:rsidRPr="00805959">
        <w:rPr>
          <w:rFonts w:eastAsia="Calibri"/>
        </w:rPr>
        <w:t>2 proces</w:t>
      </w:r>
      <w:r w:rsidR="002A38DE" w:rsidRPr="00805959">
        <w:rPr>
          <w:rFonts w:eastAsia="Calibri"/>
        </w:rPr>
        <w:t>us</w:t>
      </w:r>
      <w:r w:rsidR="00F606BA" w:rsidRPr="00805959">
        <w:rPr>
          <w:rFonts w:eastAsia="Calibri"/>
        </w:rPr>
        <w:t xml:space="preserve"> iš kiekvienos </w:t>
      </w:r>
      <w:r w:rsidR="000A1F5A" w:rsidRPr="00805959">
        <w:rPr>
          <w:rFonts w:eastAsia="Calibri"/>
        </w:rPr>
        <w:t xml:space="preserve">naujai suderintos </w:t>
      </w:r>
      <w:r w:rsidR="00E20006" w:rsidRPr="00805959">
        <w:rPr>
          <w:rFonts w:eastAsia="Calibri"/>
        </w:rPr>
        <w:t xml:space="preserve">Procesų architektūros </w:t>
      </w:r>
      <w:r w:rsidR="00F606BA" w:rsidRPr="00805959">
        <w:rPr>
          <w:rFonts w:eastAsia="Calibri"/>
        </w:rPr>
        <w:t xml:space="preserve">veiklos srities) </w:t>
      </w:r>
      <w:r w:rsidR="0087720B" w:rsidRPr="00805959">
        <w:rPr>
          <w:rFonts w:eastAsia="Calibri"/>
        </w:rPr>
        <w:t xml:space="preserve">techninį vertinimą, turinio vertinimą bei </w:t>
      </w:r>
      <w:r w:rsidR="00E7378C" w:rsidRPr="00805959">
        <w:rPr>
          <w:rFonts w:eastAsia="Calibri"/>
        </w:rPr>
        <w:t xml:space="preserve">proceso </w:t>
      </w:r>
      <w:r w:rsidR="005C70B7" w:rsidRPr="00805959">
        <w:rPr>
          <w:rFonts w:eastAsia="Calibri"/>
        </w:rPr>
        <w:t>analizę (</w:t>
      </w:r>
      <w:r w:rsidR="00522F22" w:rsidRPr="00805959">
        <w:rPr>
          <w:rFonts w:eastAsia="Calibri"/>
        </w:rPr>
        <w:t xml:space="preserve">proceso </w:t>
      </w:r>
      <w:r w:rsidR="00E7378C" w:rsidRPr="00805959">
        <w:rPr>
          <w:rFonts w:eastAsia="Calibri"/>
        </w:rPr>
        <w:t xml:space="preserve">efektyvinimo galimybių </w:t>
      </w:r>
      <w:r w:rsidR="0076573C" w:rsidRPr="00805959">
        <w:rPr>
          <w:rFonts w:eastAsia="Calibri"/>
        </w:rPr>
        <w:t>siūlymas)</w:t>
      </w:r>
      <w:r w:rsidR="0086602C" w:rsidRPr="00805959">
        <w:rPr>
          <w:rFonts w:eastAsia="Calibri"/>
        </w:rPr>
        <w:t xml:space="preserve"> bei konsultuoti </w:t>
      </w:r>
      <w:r w:rsidR="009F70B3" w:rsidRPr="00805959">
        <w:rPr>
          <w:rFonts w:eastAsia="Calibri"/>
        </w:rPr>
        <w:t>procesų modeliavimo ir analizavimo</w:t>
      </w:r>
      <w:r w:rsidR="0086602C" w:rsidRPr="00805959">
        <w:rPr>
          <w:rFonts w:eastAsia="Calibri"/>
        </w:rPr>
        <w:t xml:space="preserve"> klausimais </w:t>
      </w:r>
      <w:r w:rsidR="007D3CAD" w:rsidRPr="00805959">
        <w:rPr>
          <w:rFonts w:eastAsia="Calibri"/>
        </w:rPr>
        <w:t xml:space="preserve">tol kol </w:t>
      </w:r>
      <w:r w:rsidR="006D580A" w:rsidRPr="00805959">
        <w:rPr>
          <w:rFonts w:eastAsia="Calibri"/>
        </w:rPr>
        <w:t>Perkanči</w:t>
      </w:r>
      <w:r w:rsidR="007D3CAD" w:rsidRPr="00805959">
        <w:rPr>
          <w:rFonts w:eastAsia="Calibri"/>
        </w:rPr>
        <w:t>oji organizacija rengia procesų modelius;</w:t>
      </w:r>
    </w:p>
    <w:p w14:paraId="124FDCA6" w14:textId="77777777" w:rsidR="000A5653" w:rsidRDefault="000A5653" w:rsidP="00F83680">
      <w:pPr>
        <w:tabs>
          <w:tab w:val="left" w:pos="284"/>
        </w:tabs>
        <w:jc w:val="both"/>
        <w:rPr>
          <w:rFonts w:eastAsia="Calibri"/>
        </w:rPr>
      </w:pPr>
    </w:p>
    <w:p w14:paraId="05658054" w14:textId="2F6F6E60" w:rsidR="000A5653" w:rsidRDefault="000A5653" w:rsidP="00F83680">
      <w:pPr>
        <w:tabs>
          <w:tab w:val="left" w:pos="284"/>
        </w:tabs>
        <w:jc w:val="both"/>
        <w:rPr>
          <w:rFonts w:eastAsia="Calibri"/>
        </w:rPr>
      </w:pPr>
      <w:r>
        <w:rPr>
          <w:rFonts w:eastAsia="Calibri"/>
        </w:rPr>
        <w:t xml:space="preserve">4.7. </w:t>
      </w:r>
      <w:r w:rsidR="00D873D5">
        <w:rPr>
          <w:rFonts w:eastAsia="Calibri"/>
        </w:rPr>
        <w:t>Visi šiame skyriuje nurodyti dokumentai</w:t>
      </w:r>
      <w:r w:rsidR="0046301B">
        <w:rPr>
          <w:rFonts w:eastAsia="Calibri"/>
        </w:rPr>
        <w:t xml:space="preserve">, </w:t>
      </w:r>
      <w:r w:rsidR="002B3B0F">
        <w:rPr>
          <w:rFonts w:eastAsia="Calibri"/>
        </w:rPr>
        <w:t xml:space="preserve">kuriuos </w:t>
      </w:r>
      <w:r w:rsidR="00522561">
        <w:rPr>
          <w:rFonts w:eastAsia="Calibri"/>
        </w:rPr>
        <w:t xml:space="preserve">Tiekėjas </w:t>
      </w:r>
      <w:r w:rsidR="002B3B0F">
        <w:rPr>
          <w:rFonts w:eastAsia="Calibri"/>
        </w:rPr>
        <w:t>prival</w:t>
      </w:r>
      <w:r w:rsidR="00522561">
        <w:rPr>
          <w:rFonts w:eastAsia="Calibri"/>
        </w:rPr>
        <w:t>o</w:t>
      </w:r>
      <w:r w:rsidR="002B3B0F">
        <w:rPr>
          <w:rFonts w:eastAsia="Calibri"/>
        </w:rPr>
        <w:t xml:space="preserve"> suderinti su Perkančiąja organizacija, </w:t>
      </w:r>
      <w:r w:rsidR="00170CFD">
        <w:rPr>
          <w:rFonts w:eastAsia="Calibri"/>
        </w:rPr>
        <w:t>turi</w:t>
      </w:r>
      <w:r w:rsidR="008F2D4A">
        <w:rPr>
          <w:rFonts w:eastAsia="Calibri"/>
        </w:rPr>
        <w:t xml:space="preserve"> būti derinami susitikimų nuotoliniu būdu </w:t>
      </w:r>
      <w:r w:rsidR="00520078">
        <w:rPr>
          <w:rFonts w:eastAsia="Calibri"/>
        </w:rPr>
        <w:t>metu</w:t>
      </w:r>
      <w:r w:rsidR="00FB2E4E">
        <w:rPr>
          <w:rFonts w:eastAsia="Calibri"/>
        </w:rPr>
        <w:t xml:space="preserve"> ir/ar </w:t>
      </w:r>
      <w:r w:rsidR="00FB2E4E" w:rsidRPr="009C479B">
        <w:t>raštu elektronine forma (elektroniniu paštu</w:t>
      </w:r>
      <w:r w:rsidR="00FB2E4E">
        <w:t xml:space="preserve">) </w:t>
      </w:r>
      <w:r w:rsidR="00D64681">
        <w:t>atsižvelgiant į Perkančiosios organizacijos poreikį</w:t>
      </w:r>
      <w:r w:rsidR="00520078">
        <w:rPr>
          <w:rFonts w:eastAsia="Calibri"/>
        </w:rPr>
        <w:t>.</w:t>
      </w:r>
      <w:r w:rsidR="000C7C2D">
        <w:rPr>
          <w:rFonts w:eastAsia="Calibri"/>
        </w:rPr>
        <w:t xml:space="preserve"> </w:t>
      </w:r>
      <w:r w:rsidR="006669F3">
        <w:rPr>
          <w:rFonts w:eastAsia="Calibri"/>
        </w:rPr>
        <w:t>Esant poreikiui ir Perkanči</w:t>
      </w:r>
      <w:r w:rsidR="005D03EE">
        <w:rPr>
          <w:rFonts w:eastAsia="Calibri"/>
        </w:rPr>
        <w:t>a</w:t>
      </w:r>
      <w:r w:rsidR="006669F3">
        <w:rPr>
          <w:rFonts w:eastAsia="Calibri"/>
        </w:rPr>
        <w:t xml:space="preserve">jai organizacijai sutinkant </w:t>
      </w:r>
      <w:r w:rsidR="002968C2">
        <w:rPr>
          <w:rFonts w:eastAsia="Calibri"/>
        </w:rPr>
        <w:t xml:space="preserve">susitikimai </w:t>
      </w:r>
      <w:r w:rsidR="004D1BBD">
        <w:rPr>
          <w:rFonts w:eastAsia="Calibri"/>
        </w:rPr>
        <w:t xml:space="preserve">ir/ar mokymai </w:t>
      </w:r>
      <w:r w:rsidR="002E129C">
        <w:rPr>
          <w:rFonts w:eastAsia="Calibri"/>
        </w:rPr>
        <w:t xml:space="preserve">gali būti organizuojami </w:t>
      </w:r>
      <w:r w:rsidR="005D03EE">
        <w:rPr>
          <w:rFonts w:eastAsia="Calibri"/>
        </w:rPr>
        <w:t>Perkančiosios organizacijos buveinėje</w:t>
      </w:r>
      <w:r w:rsidR="002E129C">
        <w:rPr>
          <w:rFonts w:eastAsia="Calibri"/>
        </w:rPr>
        <w:t>.</w:t>
      </w:r>
    </w:p>
    <w:p w14:paraId="1B9784A8" w14:textId="77777777" w:rsidR="0037550E" w:rsidRDefault="0037550E" w:rsidP="00F83680">
      <w:pPr>
        <w:tabs>
          <w:tab w:val="left" w:pos="284"/>
        </w:tabs>
        <w:jc w:val="both"/>
        <w:rPr>
          <w:rFonts w:eastAsia="Calibri"/>
        </w:rPr>
      </w:pPr>
    </w:p>
    <w:p w14:paraId="46954721" w14:textId="77777777" w:rsidR="00125389" w:rsidRPr="003A053E" w:rsidRDefault="00125389" w:rsidP="00125389">
      <w:pPr>
        <w:jc w:val="both"/>
        <w:rPr>
          <w:rFonts w:eastAsia="Calibri"/>
          <w:sz w:val="16"/>
          <w:szCs w:val="16"/>
        </w:rPr>
      </w:pPr>
    </w:p>
    <w:p w14:paraId="67D695B4"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Times New Roman"/>
          <w:b/>
          <w:bCs/>
          <w:color w:val="000000"/>
          <w:sz w:val="22"/>
          <w:szCs w:val="22"/>
          <w:lang w:eastAsia="lt-LT"/>
        </w:rPr>
      </w:pPr>
      <w:r w:rsidRPr="00B11009">
        <w:rPr>
          <w:rFonts w:eastAsia="Calibri"/>
          <w:b/>
          <w:bCs/>
          <w:sz w:val="22"/>
          <w:szCs w:val="22"/>
        </w:rPr>
        <w:t>GARANTINIS TERMINAS</w:t>
      </w:r>
      <w:r w:rsidRPr="00B11009">
        <w:rPr>
          <w:rFonts w:eastAsia="Times New Roman"/>
          <w:b/>
          <w:color w:val="000000"/>
          <w:sz w:val="22"/>
          <w:szCs w:val="22"/>
          <w:lang w:eastAsia="lt-LT"/>
        </w:rPr>
        <w:tab/>
      </w:r>
    </w:p>
    <w:p w14:paraId="40163006" w14:textId="77777777" w:rsidR="00153DCB" w:rsidRDefault="00153DCB" w:rsidP="00153DCB">
      <w:pPr>
        <w:tabs>
          <w:tab w:val="left" w:pos="284"/>
          <w:tab w:val="left" w:pos="426"/>
        </w:tabs>
        <w:spacing w:after="160"/>
        <w:contextualSpacing/>
        <w:rPr>
          <w:rFonts w:eastAsia="Calibri"/>
          <w:sz w:val="22"/>
          <w:szCs w:val="22"/>
        </w:rPr>
      </w:pPr>
    </w:p>
    <w:p w14:paraId="4A074B2E" w14:textId="2BED0CF0" w:rsidR="00125389" w:rsidRPr="00B774EC" w:rsidRDefault="00125389" w:rsidP="00476CD1">
      <w:pPr>
        <w:numPr>
          <w:ilvl w:val="1"/>
          <w:numId w:val="5"/>
        </w:numPr>
        <w:tabs>
          <w:tab w:val="left" w:pos="284"/>
          <w:tab w:val="left" w:pos="426"/>
        </w:tabs>
        <w:spacing w:after="160"/>
        <w:ind w:left="0" w:firstLine="0"/>
        <w:contextualSpacing/>
        <w:rPr>
          <w:rFonts w:eastAsia="Calibri"/>
        </w:rPr>
      </w:pPr>
      <w:r w:rsidRPr="00B774EC">
        <w:rPr>
          <w:rFonts w:eastAsia="Calibri"/>
        </w:rPr>
        <w:t>Netaikomas.</w:t>
      </w:r>
    </w:p>
    <w:p w14:paraId="14DBF503" w14:textId="77777777" w:rsidR="00125389" w:rsidRPr="00B11009" w:rsidRDefault="00125389" w:rsidP="00125389">
      <w:pPr>
        <w:tabs>
          <w:tab w:val="left" w:pos="426"/>
        </w:tabs>
        <w:jc w:val="both"/>
        <w:rPr>
          <w:rFonts w:eastAsia="Calibri"/>
          <w:sz w:val="16"/>
          <w:szCs w:val="16"/>
        </w:rPr>
      </w:pPr>
    </w:p>
    <w:p w14:paraId="55532AA3"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sz w:val="22"/>
          <w:szCs w:val="22"/>
        </w:rPr>
      </w:pPr>
      <w:r w:rsidRPr="00B11009">
        <w:rPr>
          <w:rFonts w:eastAsia="Calibri"/>
          <w:b/>
          <w:bCs/>
          <w:sz w:val="22"/>
          <w:szCs w:val="22"/>
        </w:rPr>
        <w:t>APLINKOS APSAUGOS REIKALAVIMAI</w:t>
      </w:r>
    </w:p>
    <w:p w14:paraId="20EFC8BE" w14:textId="77777777" w:rsidR="005273E3" w:rsidRPr="005273E3" w:rsidRDefault="005273E3" w:rsidP="005273E3">
      <w:pPr>
        <w:shd w:val="clear" w:color="auto" w:fill="FFFFFF" w:themeFill="background1"/>
        <w:jc w:val="both"/>
        <w:rPr>
          <w:rFonts w:eastAsia="Calibri"/>
          <w:i/>
          <w:iCs/>
          <w:color w:val="0070C0"/>
          <w:sz w:val="22"/>
          <w:szCs w:val="22"/>
        </w:rPr>
      </w:pPr>
    </w:p>
    <w:p w14:paraId="208B30F3" w14:textId="0B9549AB" w:rsidR="00125389" w:rsidRPr="00B774EC" w:rsidRDefault="00125389" w:rsidP="00476CD1">
      <w:pPr>
        <w:numPr>
          <w:ilvl w:val="1"/>
          <w:numId w:val="5"/>
        </w:numPr>
        <w:tabs>
          <w:tab w:val="left" w:pos="284"/>
          <w:tab w:val="left" w:pos="426"/>
        </w:tabs>
        <w:spacing w:after="160"/>
        <w:ind w:left="0" w:firstLine="0"/>
        <w:contextualSpacing/>
        <w:rPr>
          <w:rFonts w:eastAsia="Calibri"/>
          <w:color w:val="000000"/>
        </w:rPr>
      </w:pPr>
      <w:r w:rsidRPr="00B774EC">
        <w:rPr>
          <w:rFonts w:eastAsia="Calibri"/>
          <w:color w:val="000000"/>
        </w:rPr>
        <w:lastRenderedPageBreak/>
        <w:t xml:space="preserve">Aplinkos apsaugos reikalavimai </w:t>
      </w:r>
      <w:r w:rsidR="00866985" w:rsidRPr="00B774EC">
        <w:rPr>
          <w:rFonts w:eastAsia="Calibri"/>
          <w:color w:val="000000"/>
        </w:rPr>
        <w:t>netaikomi</w:t>
      </w:r>
      <w:r w:rsidR="00A63524" w:rsidRPr="00B774EC">
        <w:rPr>
          <w:rStyle w:val="FootnoteReference"/>
          <w:rFonts w:eastAsia="Calibri"/>
        </w:rPr>
        <w:footnoteReference w:id="2"/>
      </w:r>
      <w:r w:rsidR="00D638D9" w:rsidRPr="00B774EC">
        <w:rPr>
          <w:rFonts w:eastAsia="Calibri"/>
          <w:color w:val="000000"/>
        </w:rPr>
        <w:t>.</w:t>
      </w:r>
    </w:p>
    <w:p w14:paraId="16E19D31" w14:textId="77777777" w:rsidR="00125389" w:rsidRPr="00B11009" w:rsidRDefault="00125389" w:rsidP="00125389">
      <w:pPr>
        <w:tabs>
          <w:tab w:val="left" w:pos="284"/>
          <w:tab w:val="left" w:pos="426"/>
        </w:tabs>
        <w:rPr>
          <w:rFonts w:eastAsia="Calibri"/>
          <w:color w:val="000000"/>
          <w:sz w:val="16"/>
          <w:szCs w:val="16"/>
        </w:rPr>
      </w:pPr>
    </w:p>
    <w:p w14:paraId="68581C24"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b/>
          <w:bCs/>
          <w:sz w:val="22"/>
          <w:szCs w:val="22"/>
        </w:rPr>
      </w:pPr>
      <w:r w:rsidRPr="00B11009">
        <w:rPr>
          <w:rFonts w:eastAsia="Calibri"/>
          <w:b/>
          <w:bCs/>
          <w:sz w:val="22"/>
          <w:szCs w:val="22"/>
        </w:rPr>
        <w:t>NACIONALINIO SAUGUMO REIKALAVIMAI</w:t>
      </w:r>
    </w:p>
    <w:p w14:paraId="2E0FB705" w14:textId="77777777" w:rsidR="00153DCB" w:rsidRDefault="00153DCB" w:rsidP="00125389">
      <w:pPr>
        <w:tabs>
          <w:tab w:val="left" w:pos="284"/>
        </w:tabs>
        <w:jc w:val="both"/>
        <w:rPr>
          <w:rFonts w:eastAsia="Calibri" w:cs="Arial"/>
          <w:sz w:val="22"/>
          <w:szCs w:val="22"/>
        </w:rPr>
      </w:pPr>
    </w:p>
    <w:p w14:paraId="5D6135E1" w14:textId="4D1808A0" w:rsidR="00125389" w:rsidRPr="00B774EC" w:rsidRDefault="00125389" w:rsidP="00125389">
      <w:pPr>
        <w:tabs>
          <w:tab w:val="left" w:pos="284"/>
        </w:tabs>
        <w:jc w:val="both"/>
        <w:rPr>
          <w:rFonts w:eastAsia="Calibri"/>
        </w:rPr>
      </w:pPr>
      <w:r w:rsidRPr="00B774EC">
        <w:rPr>
          <w:rFonts w:eastAsia="Calibri" w:cs="Arial"/>
        </w:rPr>
        <w:t>Nacionalinio saugumo reikalavimai techninėje specifikacijoje netaikomi.</w:t>
      </w:r>
    </w:p>
    <w:p w14:paraId="755CDB91" w14:textId="77777777" w:rsidR="00125389" w:rsidRPr="00B11009" w:rsidRDefault="00125389" w:rsidP="00125389">
      <w:pPr>
        <w:tabs>
          <w:tab w:val="left" w:pos="284"/>
        </w:tabs>
        <w:ind w:left="360"/>
        <w:jc w:val="both"/>
        <w:rPr>
          <w:rFonts w:eastAsia="Calibri"/>
        </w:rPr>
      </w:pPr>
    </w:p>
    <w:p w14:paraId="066039EC" w14:textId="77777777" w:rsidR="00125389" w:rsidRPr="00B11009" w:rsidRDefault="00125389" w:rsidP="00125389">
      <w:pPr>
        <w:pBdr>
          <w:top w:val="single" w:sz="4" w:space="1" w:color="auto"/>
        </w:pBdr>
        <w:shd w:val="clear" w:color="auto" w:fill="F2CEED" w:themeFill="accent5" w:themeFillTint="33"/>
        <w:tabs>
          <w:tab w:val="left" w:pos="284"/>
        </w:tabs>
        <w:spacing w:after="160"/>
        <w:contextualSpacing/>
        <w:rPr>
          <w:rFonts w:eastAsia="Calibri"/>
          <w:b/>
          <w:bCs/>
        </w:rPr>
      </w:pPr>
      <w:r w:rsidRPr="00B11009">
        <w:rPr>
          <w:rFonts w:eastAsia="Calibri"/>
          <w:b/>
          <w:bCs/>
        </w:rPr>
        <w:t>II DALIS. SUTARTINIŲ ĮSIPAREIGOJIMŲ VYKDYMAS</w:t>
      </w:r>
    </w:p>
    <w:p w14:paraId="0A90C5A6" w14:textId="230F9CE2" w:rsidR="007B22F8" w:rsidRPr="007B22F8" w:rsidRDefault="00125389" w:rsidP="00476CD1">
      <w:pPr>
        <w:numPr>
          <w:ilvl w:val="0"/>
          <w:numId w:val="5"/>
        </w:numPr>
        <w:pBdr>
          <w:top w:val="single" w:sz="4" w:space="1" w:color="auto"/>
          <w:bottom w:val="single" w:sz="4" w:space="1" w:color="auto"/>
        </w:pBdr>
        <w:tabs>
          <w:tab w:val="left" w:pos="284"/>
        </w:tabs>
        <w:contextualSpacing/>
        <w:rPr>
          <w:rFonts w:eastAsia="Calibri"/>
          <w:b/>
          <w:bCs/>
        </w:rPr>
      </w:pPr>
      <w:r w:rsidRPr="00B11009">
        <w:rPr>
          <w:rFonts w:eastAsia="Calibri"/>
          <w:b/>
          <w:bCs/>
        </w:rPr>
        <w:t xml:space="preserve">PASLAUGŲ TEIKIMO VIETA </w:t>
      </w:r>
    </w:p>
    <w:p w14:paraId="571812E5" w14:textId="77777777" w:rsidR="007B22F8" w:rsidRDefault="007B22F8" w:rsidP="007B22F8">
      <w:pPr>
        <w:tabs>
          <w:tab w:val="left" w:pos="284"/>
        </w:tabs>
        <w:jc w:val="both"/>
        <w:rPr>
          <w:rFonts w:eastAsia="Calibri"/>
        </w:rPr>
      </w:pPr>
    </w:p>
    <w:p w14:paraId="49B968A3" w14:textId="5CE889C6" w:rsidR="0076024F" w:rsidRPr="00267BC8" w:rsidRDefault="00F609E6" w:rsidP="007B22F8">
      <w:pPr>
        <w:tabs>
          <w:tab w:val="left" w:pos="284"/>
        </w:tabs>
        <w:jc w:val="both"/>
        <w:rPr>
          <w:rFonts w:eastAsia="Calibri"/>
        </w:rPr>
      </w:pPr>
      <w:r w:rsidRPr="003A053E">
        <w:rPr>
          <w:rFonts w:eastAsia="Calibri"/>
        </w:rPr>
        <w:t xml:space="preserve">Tiekėjas </w:t>
      </w:r>
      <w:r w:rsidR="001456D4" w:rsidRPr="00C412D5">
        <w:rPr>
          <w:rFonts w:eastAsia="Calibri"/>
        </w:rPr>
        <w:t xml:space="preserve">susitikimus </w:t>
      </w:r>
      <w:r w:rsidR="001456D4">
        <w:rPr>
          <w:rFonts w:eastAsia="Calibri"/>
        </w:rPr>
        <w:t>bei</w:t>
      </w:r>
      <w:r w:rsidR="001456D4" w:rsidRPr="00C412D5">
        <w:rPr>
          <w:rFonts w:eastAsia="Calibri"/>
        </w:rPr>
        <w:t xml:space="preserve"> </w:t>
      </w:r>
      <w:r w:rsidRPr="003A053E">
        <w:rPr>
          <w:rFonts w:eastAsia="Calibri"/>
        </w:rPr>
        <w:t xml:space="preserve">mokymus turės vykdyti </w:t>
      </w:r>
      <w:r>
        <w:rPr>
          <w:rFonts w:eastAsia="Calibri"/>
        </w:rPr>
        <w:t>P</w:t>
      </w:r>
      <w:r w:rsidR="001A7334">
        <w:rPr>
          <w:rFonts w:eastAsia="Calibri"/>
        </w:rPr>
        <w:t xml:space="preserve">erkančiosios organizacijos buveinėje, </w:t>
      </w:r>
      <w:r w:rsidR="007969BA" w:rsidRPr="007969BA">
        <w:rPr>
          <w:rFonts w:eastAsia="Calibri"/>
        </w:rPr>
        <w:t>Liepkalnio g. 97A, LT-02121</w:t>
      </w:r>
      <w:r w:rsidR="007969BA">
        <w:rPr>
          <w:rFonts w:eastAsia="Calibri"/>
        </w:rPr>
        <w:t>,</w:t>
      </w:r>
      <w:r w:rsidR="007969BA" w:rsidRPr="007969BA">
        <w:rPr>
          <w:rFonts w:eastAsia="Calibri"/>
        </w:rPr>
        <w:t xml:space="preserve"> Vilnius </w:t>
      </w:r>
      <w:r w:rsidR="00733F9B" w:rsidRPr="00733F9B">
        <w:rPr>
          <w:rFonts w:eastAsia="Calibri"/>
        </w:rPr>
        <w:t>ir</w:t>
      </w:r>
      <w:r w:rsidR="007969BA">
        <w:rPr>
          <w:rFonts w:eastAsia="Calibri"/>
        </w:rPr>
        <w:t xml:space="preserve"> </w:t>
      </w:r>
      <w:r w:rsidR="00733F9B" w:rsidRPr="00733F9B">
        <w:rPr>
          <w:rFonts w:eastAsia="Calibri"/>
        </w:rPr>
        <w:t>/</w:t>
      </w:r>
      <w:r w:rsidR="007969BA">
        <w:rPr>
          <w:rFonts w:eastAsia="Calibri"/>
        </w:rPr>
        <w:t xml:space="preserve"> </w:t>
      </w:r>
      <w:r w:rsidR="00733F9B" w:rsidRPr="00733F9B">
        <w:rPr>
          <w:rFonts w:eastAsia="Calibri"/>
        </w:rPr>
        <w:t>arba nuotoliniu būdu.</w:t>
      </w:r>
    </w:p>
    <w:p w14:paraId="12BB3225" w14:textId="69A00CAC" w:rsidR="00930FA7" w:rsidRPr="006F6CCD" w:rsidRDefault="00F654DF" w:rsidP="007B22F8">
      <w:pPr>
        <w:tabs>
          <w:tab w:val="left" w:pos="284"/>
        </w:tabs>
        <w:jc w:val="both"/>
        <w:rPr>
          <w:rFonts w:eastAsia="Calibri"/>
          <w:i/>
          <w:iCs/>
          <w:color w:val="0070C0"/>
        </w:rPr>
      </w:pPr>
      <w:r>
        <w:rPr>
          <w:rFonts w:eastAsia="Calibri"/>
          <w:i/>
          <w:iCs/>
          <w:color w:val="0070C0"/>
          <w:sz w:val="22"/>
          <w:szCs w:val="22"/>
        </w:rPr>
        <w:t xml:space="preserve">                                                                                                                                                                                                                                                                                                                                                                                                                                                                                                                                                                                                                                                                                                                                                                                                                                                                                                                                                                                                                      </w:t>
      </w:r>
      <w:r w:rsidR="00743FFE">
        <w:rPr>
          <w:rFonts w:eastAsia="Calibri"/>
          <w:i/>
          <w:iCs/>
          <w:color w:val="0070C0"/>
          <w:sz w:val="22"/>
          <w:szCs w:val="22"/>
        </w:rPr>
        <w:t xml:space="preserve">  </w:t>
      </w:r>
    </w:p>
    <w:p w14:paraId="12414B8E" w14:textId="77777777" w:rsidR="00125389" w:rsidRPr="00B11009" w:rsidRDefault="00125389" w:rsidP="00476CD1">
      <w:pPr>
        <w:numPr>
          <w:ilvl w:val="0"/>
          <w:numId w:val="5"/>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PASLAUGŲ TEIKIMO TERMINAI IR TVARKA</w:t>
      </w:r>
    </w:p>
    <w:p w14:paraId="47CCE785" w14:textId="77777777" w:rsidR="00DD0FC7" w:rsidRPr="00DD0FC7" w:rsidRDefault="00DD0FC7" w:rsidP="00DD0FC7">
      <w:pPr>
        <w:tabs>
          <w:tab w:val="left" w:pos="284"/>
          <w:tab w:val="left" w:pos="426"/>
        </w:tabs>
        <w:spacing w:after="160"/>
        <w:contextualSpacing/>
        <w:rPr>
          <w:rFonts w:eastAsia="Times New Roman"/>
        </w:rPr>
      </w:pPr>
    </w:p>
    <w:p w14:paraId="7918B9CA" w14:textId="3EB0BAFD" w:rsidR="009104D5" w:rsidRDefault="00CA13DD" w:rsidP="000C5017">
      <w:pPr>
        <w:numPr>
          <w:ilvl w:val="1"/>
          <w:numId w:val="10"/>
        </w:numPr>
        <w:tabs>
          <w:tab w:val="left" w:pos="284"/>
          <w:tab w:val="left" w:pos="426"/>
        </w:tabs>
        <w:spacing w:after="160"/>
        <w:ind w:left="0" w:firstLine="0"/>
        <w:contextualSpacing/>
        <w:jc w:val="both"/>
        <w:rPr>
          <w:rFonts w:eastAsia="Times New Roman"/>
        </w:rPr>
      </w:pPr>
      <w:r>
        <w:t xml:space="preserve">Tiekėjas turės </w:t>
      </w:r>
      <w:r w:rsidR="00C57E3E">
        <w:t>su</w:t>
      </w:r>
      <w:r>
        <w:t xml:space="preserve">dalyvauti </w:t>
      </w:r>
      <w:r w:rsidR="00807485" w:rsidRPr="00C56FB2">
        <w:t>įvadin</w:t>
      </w:r>
      <w:r w:rsidR="00807485">
        <w:t>iame</w:t>
      </w:r>
      <w:r w:rsidR="00807485" w:rsidRPr="00C56FB2">
        <w:t xml:space="preserve"> susitikim</w:t>
      </w:r>
      <w:r w:rsidR="00807485">
        <w:t>e</w:t>
      </w:r>
      <w:r w:rsidR="00D969F6">
        <w:t xml:space="preserve"> kur</w:t>
      </w:r>
      <w:r w:rsidR="001B1C60">
        <w:t>į</w:t>
      </w:r>
      <w:r w:rsidR="00D969F6" w:rsidRPr="00D969F6">
        <w:t xml:space="preserve"> </w:t>
      </w:r>
      <w:r w:rsidR="001B1C60" w:rsidRPr="00A308F1">
        <w:t>Perkančio</w:t>
      </w:r>
      <w:r w:rsidR="001B1C60">
        <w:t>ji</w:t>
      </w:r>
      <w:r w:rsidR="001B1C60" w:rsidRPr="00A308F1">
        <w:t xml:space="preserve"> organizacij</w:t>
      </w:r>
      <w:r w:rsidR="001B1C60">
        <w:t>a</w:t>
      </w:r>
      <w:r w:rsidR="001B1C60" w:rsidRPr="00A308F1">
        <w:t xml:space="preserve"> </w:t>
      </w:r>
      <w:r w:rsidR="001B1C60" w:rsidRPr="00530C13">
        <w:t>suorganizuo</w:t>
      </w:r>
      <w:r w:rsidR="00852440">
        <w:t>s</w:t>
      </w:r>
      <w:r w:rsidR="001B1C60" w:rsidRPr="00C56FB2">
        <w:t xml:space="preserve"> </w:t>
      </w:r>
      <w:r w:rsidR="00D969F6">
        <w:t>p</w:t>
      </w:r>
      <w:r w:rsidR="00D969F6" w:rsidRPr="00C56FB2">
        <w:t>er 5</w:t>
      </w:r>
      <w:r w:rsidR="00D969F6">
        <w:t>-ias</w:t>
      </w:r>
      <w:r w:rsidR="00D969F6" w:rsidRPr="00C56FB2">
        <w:t xml:space="preserve"> darbo dienas nuo paslaugų sutarties </w:t>
      </w:r>
      <w:r w:rsidR="00D969F6">
        <w:t>įsigaliojimo</w:t>
      </w:r>
      <w:r w:rsidR="00D969F6" w:rsidRPr="00C56FB2">
        <w:t xml:space="preserve"> dienos</w:t>
      </w:r>
      <w:r w:rsidR="002E16DF">
        <w:t>.</w:t>
      </w:r>
      <w:r w:rsidR="00770E70" w:rsidRPr="00C56FB2" w:rsidDel="003D03EF">
        <w:t xml:space="preserve"> </w:t>
      </w:r>
      <w:r w:rsidR="00770E70" w:rsidRPr="00C56FB2">
        <w:t>Įvadinio susitikimo metu aptariam</w:t>
      </w:r>
      <w:r w:rsidR="007107FA">
        <w:t>os esamos prob</w:t>
      </w:r>
      <w:r w:rsidR="00C57E3E">
        <w:t>l</w:t>
      </w:r>
      <w:r w:rsidR="007107FA">
        <w:t>emos,</w:t>
      </w:r>
      <w:r w:rsidR="00770E70" w:rsidRPr="00C56FB2">
        <w:t xml:space="preserve"> siekiami paslaugų tikslai, uždaviniai, veiklos ir</w:t>
      </w:r>
      <w:r w:rsidR="00A16339">
        <w:t xml:space="preserve"> </w:t>
      </w:r>
      <w:r w:rsidR="00770E70" w:rsidRPr="00C56FB2">
        <w:t>laukiami rezultatai</w:t>
      </w:r>
      <w:r w:rsidR="00A16339">
        <w:t>.</w:t>
      </w:r>
      <w:r w:rsidR="00A16339" w:rsidRPr="00C56FB2">
        <w:t xml:space="preserve"> </w:t>
      </w:r>
    </w:p>
    <w:p w14:paraId="2C61B9B7" w14:textId="795190B1" w:rsidR="00AE73F9" w:rsidRDefault="00125389" w:rsidP="000C5017">
      <w:pPr>
        <w:numPr>
          <w:ilvl w:val="1"/>
          <w:numId w:val="10"/>
        </w:numPr>
        <w:tabs>
          <w:tab w:val="left" w:pos="284"/>
          <w:tab w:val="left" w:pos="426"/>
        </w:tabs>
        <w:spacing w:after="160"/>
        <w:ind w:left="0" w:firstLine="0"/>
        <w:contextualSpacing/>
        <w:jc w:val="both"/>
      </w:pPr>
      <w:r w:rsidRPr="00B05EBB">
        <w:t>Paslaugos bus teikiamos pagal</w:t>
      </w:r>
      <w:r w:rsidRPr="00B05EBB" w:rsidDel="000D4E53">
        <w:t xml:space="preserve"> </w:t>
      </w:r>
      <w:r w:rsidR="00FD5461">
        <w:t>darbų sąrašą ir grafiką</w:t>
      </w:r>
      <w:r w:rsidRPr="00B05EBB">
        <w:t xml:space="preserve">, kurį Perkančioji organizacija ir Tiekėjas turės tarpusavyje suderinti ne vėliau kaip per </w:t>
      </w:r>
      <w:r w:rsidR="00F27CD7" w:rsidRPr="00B05EBB">
        <w:t>30</w:t>
      </w:r>
      <w:r w:rsidR="00DD0FC7" w:rsidRPr="00B05EBB">
        <w:t xml:space="preserve"> kalendorinių dienų</w:t>
      </w:r>
      <w:r w:rsidRPr="00B05EBB">
        <w:t xml:space="preserve"> nuo sutarties įsigaliojimo dienos. </w:t>
      </w:r>
      <w:r w:rsidR="00E93245">
        <w:t xml:space="preserve">Projekto darbų sąraše ir </w:t>
      </w:r>
      <w:r w:rsidR="00913C65" w:rsidRPr="00B05EBB">
        <w:t xml:space="preserve">grafike </w:t>
      </w:r>
      <w:r w:rsidR="00AE73F9" w:rsidRPr="00B05EBB">
        <w:t xml:space="preserve">turi būti detalizuotas paslaugų atlikimas: nurodyti konkretūs veiksmai, jų vykdymo terminai, kita aktuali informacija. Sutarties vykdymo metu </w:t>
      </w:r>
      <w:r w:rsidR="00E93245">
        <w:t xml:space="preserve">projekto darbų sąrašas ir </w:t>
      </w:r>
      <w:r w:rsidR="00913C65" w:rsidRPr="00B05EBB">
        <w:t>grafikas</w:t>
      </w:r>
      <w:r w:rsidR="00AE73F9" w:rsidRPr="00B05EBB">
        <w:t xml:space="preserve">, suderinus su Perkančiosios organizacijos </w:t>
      </w:r>
      <w:r w:rsidR="00F340C4">
        <w:t>už sutarties vykdymą atsakingu asmeniu</w:t>
      </w:r>
      <w:r w:rsidR="00AE73F9" w:rsidRPr="00B05EBB">
        <w:t>, gali būti patikslintas ar papildytas, nekeičiant galutinio paslaugų suteikimo termino, išskyrus atvejus, kai paslaugų suteikimo terminas yra pratęstas šiame techninės specifikacijos skyriuje nustatytais atvejais / pagrindais.</w:t>
      </w:r>
    </w:p>
    <w:p w14:paraId="4A70A125" w14:textId="4682F6EA" w:rsidR="00B43F03" w:rsidRPr="009104D5" w:rsidRDefault="00E84E7E" w:rsidP="000C5017">
      <w:pPr>
        <w:numPr>
          <w:ilvl w:val="1"/>
          <w:numId w:val="10"/>
        </w:numPr>
        <w:tabs>
          <w:tab w:val="left" w:pos="284"/>
          <w:tab w:val="left" w:pos="426"/>
        </w:tabs>
        <w:spacing w:after="160"/>
        <w:ind w:left="0" w:firstLine="0"/>
        <w:contextualSpacing/>
        <w:jc w:val="both"/>
        <w:rPr>
          <w:rFonts w:eastAsia="Times New Roman"/>
        </w:rPr>
      </w:pPr>
      <w:r w:rsidRPr="00B05EBB">
        <w:rPr>
          <w:rFonts w:eastAsia="Times New Roman"/>
          <w:color w:val="000000" w:themeColor="text1"/>
        </w:rPr>
        <w:t>Bendras paslaugų</w:t>
      </w:r>
      <w:r w:rsidR="00012C36" w:rsidRPr="00B05EBB">
        <w:rPr>
          <w:rFonts w:eastAsia="Times New Roman"/>
          <w:color w:val="000000" w:themeColor="text1"/>
        </w:rPr>
        <w:t>, numatytų</w:t>
      </w:r>
      <w:r w:rsidR="00882556">
        <w:rPr>
          <w:rFonts w:eastAsia="Times New Roman"/>
          <w:color w:val="000000" w:themeColor="text1"/>
        </w:rPr>
        <w:t xml:space="preserve"> </w:t>
      </w:r>
      <w:r w:rsidR="00C46E6C">
        <w:rPr>
          <w:rFonts w:eastAsia="Times New Roman"/>
          <w:color w:val="000000" w:themeColor="text1"/>
        </w:rPr>
        <w:t>4 p. suteikimo terminas</w:t>
      </w:r>
      <w:r w:rsidR="009F7B3E">
        <w:rPr>
          <w:rFonts w:eastAsia="Times New Roman"/>
          <w:color w:val="000000" w:themeColor="text1"/>
        </w:rPr>
        <w:t xml:space="preserve"> </w:t>
      </w:r>
      <w:r w:rsidRPr="00B05EBB">
        <w:rPr>
          <w:rFonts w:eastAsia="Times New Roman"/>
          <w:color w:val="000000" w:themeColor="text1"/>
        </w:rPr>
        <w:t>– ne ilgiau kaip 1</w:t>
      </w:r>
      <w:r w:rsidR="00F3002C">
        <w:rPr>
          <w:rFonts w:eastAsia="Times New Roman"/>
          <w:color w:val="000000" w:themeColor="text1"/>
        </w:rPr>
        <w:t>8</w:t>
      </w:r>
      <w:r w:rsidRPr="00B05EBB">
        <w:rPr>
          <w:rFonts w:eastAsia="Times New Roman"/>
          <w:color w:val="000000" w:themeColor="text1"/>
        </w:rPr>
        <w:t xml:space="preserve"> (</w:t>
      </w:r>
      <w:r w:rsidR="00F3002C">
        <w:rPr>
          <w:rFonts w:eastAsia="Times New Roman"/>
          <w:color w:val="000000" w:themeColor="text1"/>
        </w:rPr>
        <w:t>aštuo</w:t>
      </w:r>
      <w:r w:rsidR="008016F4">
        <w:rPr>
          <w:rFonts w:eastAsia="Times New Roman"/>
          <w:color w:val="000000" w:themeColor="text1"/>
        </w:rPr>
        <w:t>niolika</w:t>
      </w:r>
      <w:r w:rsidRPr="00B05EBB">
        <w:rPr>
          <w:rFonts w:eastAsia="Times New Roman"/>
          <w:color w:val="000000" w:themeColor="text1"/>
        </w:rPr>
        <w:t xml:space="preserve">) mėnesių nuo sutarties įsigaliojimo dienos. Bendras paslaugų suteikimo terminas gali būti pratęstas, </w:t>
      </w:r>
      <w:r w:rsidR="00FB1D2C" w:rsidRPr="00B05EBB">
        <w:rPr>
          <w:rFonts w:eastAsia="Times New Roman"/>
          <w:color w:val="000000" w:themeColor="text1"/>
        </w:rPr>
        <w:t>bendru šalių rašytiniu susitarimu 1 (vieną) ar kelis kartus, bet</w:t>
      </w:r>
      <w:r w:rsidR="007D18BA" w:rsidRPr="00B05EBB">
        <w:rPr>
          <w:rFonts w:eastAsia="Times New Roman"/>
          <w:color w:val="000000" w:themeColor="text1"/>
        </w:rPr>
        <w:t xml:space="preserve"> iš viso</w:t>
      </w:r>
      <w:r w:rsidR="00FB1D2C" w:rsidRPr="00B05EBB">
        <w:rPr>
          <w:rFonts w:eastAsia="Times New Roman"/>
          <w:color w:val="000000" w:themeColor="text1"/>
        </w:rPr>
        <w:t xml:space="preserve"> ne ilgesniam kaip 6 (šešių) mėnesių laikotarpiui, dėl bet kokio vėlavimo, kliūčių ar trukdymų, sukeltų arba priskiriamų Perkančiajai organizacijai ar Perkančiosios organizacijos personalui</w:t>
      </w:r>
      <w:r w:rsidR="00470125" w:rsidRPr="00B05EBB">
        <w:rPr>
          <w:rFonts w:eastAsia="Times New Roman"/>
          <w:color w:val="000000" w:themeColor="text1"/>
        </w:rPr>
        <w:t xml:space="preserve">. </w:t>
      </w:r>
      <w:r w:rsidR="004E7CC3" w:rsidRPr="00B05EBB">
        <w:rPr>
          <w:rFonts w:eastAsia="Times New Roman"/>
          <w:color w:val="000000" w:themeColor="text1"/>
        </w:rPr>
        <w:t xml:space="preserve">Maksimalus paslaugų suteikimo terminas, įskaitant </w:t>
      </w:r>
      <w:r w:rsidR="004E7CC3" w:rsidRPr="001D77CD">
        <w:rPr>
          <w:rFonts w:eastAsia="Times New Roman"/>
          <w:color w:val="000000" w:themeColor="text1"/>
        </w:rPr>
        <w:t xml:space="preserve">galimus pratęsimus – </w:t>
      </w:r>
      <w:r w:rsidR="00B033E6">
        <w:rPr>
          <w:rFonts w:eastAsia="Times New Roman"/>
          <w:color w:val="000000" w:themeColor="text1"/>
        </w:rPr>
        <w:t>24</w:t>
      </w:r>
      <w:r w:rsidR="004E7CC3" w:rsidRPr="001D77CD">
        <w:rPr>
          <w:rFonts w:eastAsia="Times New Roman"/>
          <w:color w:val="000000" w:themeColor="text1"/>
        </w:rPr>
        <w:t xml:space="preserve"> (</w:t>
      </w:r>
      <w:r w:rsidR="00B033E6">
        <w:rPr>
          <w:rFonts w:eastAsia="Times New Roman"/>
          <w:color w:val="000000" w:themeColor="text1"/>
        </w:rPr>
        <w:t>dvidešimt keturi</w:t>
      </w:r>
      <w:r w:rsidR="004E7CC3" w:rsidRPr="001D77CD">
        <w:rPr>
          <w:rFonts w:eastAsia="Times New Roman"/>
          <w:color w:val="000000" w:themeColor="text1"/>
        </w:rPr>
        <w:t>) mėnesi</w:t>
      </w:r>
      <w:r w:rsidR="00B033E6">
        <w:rPr>
          <w:rFonts w:eastAsia="Times New Roman"/>
          <w:color w:val="000000" w:themeColor="text1"/>
        </w:rPr>
        <w:t>ai</w:t>
      </w:r>
      <w:r w:rsidR="004E7CC3" w:rsidRPr="001D77CD">
        <w:rPr>
          <w:rFonts w:eastAsia="Times New Roman"/>
          <w:color w:val="000000" w:themeColor="text1"/>
        </w:rPr>
        <w:t xml:space="preserve"> nuo sutarties įsigaliojimo dienos.</w:t>
      </w:r>
      <w:r w:rsidR="00A3775F">
        <w:rPr>
          <w:rFonts w:eastAsia="Times New Roman"/>
          <w:color w:val="000000" w:themeColor="text1"/>
        </w:rPr>
        <w:t xml:space="preserve"> </w:t>
      </w:r>
      <w:r w:rsidR="00A3775F" w:rsidRPr="00A3775F">
        <w:rPr>
          <w:rFonts w:eastAsia="Times New Roman"/>
          <w:color w:val="000000" w:themeColor="text1"/>
        </w:rPr>
        <w:t>Paslaugos laikomos suteiktomis, pasirašius paslaugų priėmimo-perdavimo aktą.</w:t>
      </w:r>
      <w:r w:rsidR="004E7CC3" w:rsidRPr="00B05EBB">
        <w:rPr>
          <w:rFonts w:eastAsia="Times New Roman"/>
          <w:color w:val="000000" w:themeColor="text1"/>
        </w:rPr>
        <w:t xml:space="preserve"> </w:t>
      </w:r>
    </w:p>
    <w:p w14:paraId="1EC1DA49" w14:textId="216B939F" w:rsidR="00025022" w:rsidRDefault="009E630F" w:rsidP="000C5017">
      <w:pPr>
        <w:numPr>
          <w:ilvl w:val="1"/>
          <w:numId w:val="10"/>
        </w:numPr>
        <w:tabs>
          <w:tab w:val="left" w:pos="284"/>
          <w:tab w:val="left" w:pos="426"/>
        </w:tabs>
        <w:spacing w:after="160"/>
        <w:ind w:left="0" w:firstLine="0"/>
        <w:contextualSpacing/>
        <w:jc w:val="both"/>
        <w:rPr>
          <w:rFonts w:eastAsia="Times New Roman"/>
        </w:rPr>
      </w:pPr>
      <w:r>
        <w:rPr>
          <w:rFonts w:eastAsia="Times New Roman"/>
        </w:rPr>
        <w:t xml:space="preserve">Tiekėjas </w:t>
      </w:r>
      <w:r w:rsidR="00C778A1">
        <w:rPr>
          <w:rFonts w:eastAsia="Times New Roman"/>
        </w:rPr>
        <w:t>mokymus</w:t>
      </w:r>
      <w:r w:rsidR="00683EC0">
        <w:rPr>
          <w:rFonts w:eastAsia="Times New Roman"/>
        </w:rPr>
        <w:t xml:space="preserve"> ir </w:t>
      </w:r>
      <w:r w:rsidR="00C778A1" w:rsidRPr="00A62821">
        <w:rPr>
          <w:rFonts w:eastAsia="Times New Roman"/>
        </w:rPr>
        <w:t>susitikimus</w:t>
      </w:r>
      <w:r w:rsidR="00CC2F17" w:rsidRPr="00A62821">
        <w:rPr>
          <w:rFonts w:eastAsia="Times New Roman"/>
        </w:rPr>
        <w:t xml:space="preserve"> </w:t>
      </w:r>
      <w:r w:rsidR="00CB340C" w:rsidRPr="00A62821">
        <w:rPr>
          <w:rFonts w:eastAsia="Times New Roman"/>
        </w:rPr>
        <w:t>turės</w:t>
      </w:r>
      <w:r w:rsidR="00CB340C">
        <w:rPr>
          <w:rFonts w:eastAsia="Times New Roman"/>
        </w:rPr>
        <w:t xml:space="preserve"> </w:t>
      </w:r>
      <w:r w:rsidR="004D5256">
        <w:rPr>
          <w:rFonts w:eastAsia="Times New Roman"/>
        </w:rPr>
        <w:t xml:space="preserve">vykdyti </w:t>
      </w:r>
      <w:r w:rsidR="00713AF8">
        <w:rPr>
          <w:rFonts w:eastAsia="Times New Roman"/>
        </w:rPr>
        <w:t xml:space="preserve">Perkančiosios organizacijos </w:t>
      </w:r>
      <w:r w:rsidR="001F73C5">
        <w:rPr>
          <w:rFonts w:eastAsia="Times New Roman"/>
        </w:rPr>
        <w:t>darbo laiku (</w:t>
      </w:r>
      <w:r w:rsidR="00CB340C">
        <w:rPr>
          <w:rFonts w:eastAsia="Times New Roman"/>
        </w:rPr>
        <w:t xml:space="preserve"> </w:t>
      </w:r>
      <w:r w:rsidR="00223762" w:rsidRPr="00223762">
        <w:rPr>
          <w:rFonts w:eastAsia="Times New Roman"/>
        </w:rPr>
        <w:t>I-IV 7.30–16.</w:t>
      </w:r>
      <w:r w:rsidR="00223762">
        <w:rPr>
          <w:rFonts w:eastAsia="Times New Roman"/>
        </w:rPr>
        <w:t>15</w:t>
      </w:r>
      <w:r w:rsidR="00223762" w:rsidRPr="00223762">
        <w:rPr>
          <w:rFonts w:eastAsia="Times New Roman"/>
        </w:rPr>
        <w:t xml:space="preserve"> val. V 7.30–15.</w:t>
      </w:r>
      <w:r w:rsidR="00223762">
        <w:rPr>
          <w:rFonts w:eastAsia="Times New Roman"/>
        </w:rPr>
        <w:t>00</w:t>
      </w:r>
      <w:r w:rsidR="00223762" w:rsidRPr="00223762">
        <w:rPr>
          <w:rFonts w:eastAsia="Times New Roman"/>
        </w:rPr>
        <w:t xml:space="preserve"> val.).</w:t>
      </w:r>
    </w:p>
    <w:p w14:paraId="502097E7" w14:textId="310586A6" w:rsidR="003C7A9B" w:rsidRPr="009104D5" w:rsidRDefault="009E630F" w:rsidP="000C5017">
      <w:pPr>
        <w:numPr>
          <w:ilvl w:val="1"/>
          <w:numId w:val="10"/>
        </w:numPr>
        <w:tabs>
          <w:tab w:val="left" w:pos="284"/>
          <w:tab w:val="left" w:pos="426"/>
        </w:tabs>
        <w:spacing w:after="160"/>
        <w:ind w:left="0" w:firstLine="0"/>
        <w:contextualSpacing/>
        <w:jc w:val="both"/>
        <w:rPr>
          <w:rFonts w:eastAsia="Times New Roman"/>
        </w:rPr>
      </w:pPr>
      <w:r>
        <w:t xml:space="preserve">Tiekėjas </w:t>
      </w:r>
      <w:r w:rsidR="003C7A9B" w:rsidRPr="00C56FB2">
        <w:t xml:space="preserve">teikdamas paslaugas turi </w:t>
      </w:r>
      <w:r w:rsidR="00D01895" w:rsidRPr="003A053E">
        <w:t>atsižvelgti į dabartinę Perkančiosios organizacijos procesų brandą, poreikius</w:t>
      </w:r>
      <w:r w:rsidR="00B45217">
        <w:t>,</w:t>
      </w:r>
      <w:r w:rsidR="00640E94" w:rsidRPr="00B12E2B">
        <w:t xml:space="preserve"> </w:t>
      </w:r>
      <w:r w:rsidR="00D01895" w:rsidRPr="00B12E2B">
        <w:t>specifiką,</w:t>
      </w:r>
      <w:r w:rsidR="00D01895" w:rsidRPr="00456875">
        <w:t xml:space="preserve"> </w:t>
      </w:r>
      <w:r w:rsidR="003C7A9B" w:rsidRPr="00C56FB2">
        <w:t>glaudžiai bendradarbiauti</w:t>
      </w:r>
      <w:r w:rsidR="00CF7AF9">
        <w:t xml:space="preserve"> </w:t>
      </w:r>
      <w:r w:rsidR="003C7A9B" w:rsidRPr="009C479B">
        <w:t>su Perkančiąja organizacija</w:t>
      </w:r>
      <w:r w:rsidR="004F0DD0">
        <w:t xml:space="preserve"> </w:t>
      </w:r>
      <w:r w:rsidR="00BD3C1E">
        <w:t xml:space="preserve">atliekant užduotis </w:t>
      </w:r>
      <w:r w:rsidR="003C7A9B" w:rsidRPr="009C479B">
        <w:t xml:space="preserve">bei </w:t>
      </w:r>
      <w:r w:rsidR="003C7A9B" w:rsidRPr="0009766D">
        <w:t>nuosekliai laikytis priimtų susitarimų.</w:t>
      </w:r>
      <w:r w:rsidR="003C7A9B" w:rsidRPr="009C479B">
        <w:t xml:space="preserve"> Pagal poreikį </w:t>
      </w:r>
      <w:r w:rsidR="00087562">
        <w:t xml:space="preserve">Perkančioji organizacija </w:t>
      </w:r>
      <w:r w:rsidR="003C7A9B" w:rsidRPr="009C479B">
        <w:t>priimt</w:t>
      </w:r>
      <w:r w:rsidR="00087562">
        <w:t>us</w:t>
      </w:r>
      <w:r w:rsidR="003C7A9B" w:rsidRPr="009C479B">
        <w:t xml:space="preserve"> </w:t>
      </w:r>
      <w:r w:rsidR="003C7A9B" w:rsidRPr="004B3749">
        <w:t>susitarim</w:t>
      </w:r>
      <w:r w:rsidR="00087562" w:rsidRPr="004B3749">
        <w:t>us</w:t>
      </w:r>
      <w:r w:rsidR="003C7A9B" w:rsidRPr="004B3749">
        <w:t xml:space="preserve"> fiksuoja susitikimų protokolais.</w:t>
      </w:r>
      <w:r w:rsidR="00E14AF8" w:rsidRPr="009C479B">
        <w:t xml:space="preserve"> </w:t>
      </w:r>
      <w:r w:rsidR="00A4203A" w:rsidRPr="009C479B">
        <w:t>Nuotoliniu būdu vykstantys susitikimai pagal poreikį gali būti įrašomi.</w:t>
      </w:r>
    </w:p>
    <w:p w14:paraId="277D650F" w14:textId="5B1EE0BC" w:rsidR="009104D5" w:rsidRPr="003A053E" w:rsidRDefault="00E610B5" w:rsidP="000C5017">
      <w:pPr>
        <w:numPr>
          <w:ilvl w:val="1"/>
          <w:numId w:val="10"/>
        </w:numPr>
        <w:tabs>
          <w:tab w:val="left" w:pos="284"/>
          <w:tab w:val="left" w:pos="426"/>
        </w:tabs>
        <w:spacing w:after="160"/>
        <w:ind w:left="0" w:firstLine="0"/>
        <w:contextualSpacing/>
        <w:jc w:val="both"/>
        <w:rPr>
          <w:rFonts w:eastAsia="Times New Roman"/>
        </w:rPr>
      </w:pPr>
      <w:r w:rsidRPr="009C479B">
        <w:t>Rezultatų pateikimo forma:</w:t>
      </w:r>
    </w:p>
    <w:p w14:paraId="73E080B1" w14:textId="3CD176E5" w:rsidR="008E0096" w:rsidRDefault="008A7106" w:rsidP="000C5017">
      <w:pPr>
        <w:tabs>
          <w:tab w:val="left" w:pos="284"/>
          <w:tab w:val="left" w:pos="426"/>
        </w:tabs>
        <w:spacing w:after="160"/>
        <w:contextualSpacing/>
        <w:jc w:val="both"/>
      </w:pPr>
      <w:r w:rsidRPr="009C479B">
        <w:lastRenderedPageBreak/>
        <w:t>9.</w:t>
      </w:r>
      <w:r w:rsidR="005C6BA5">
        <w:t>6</w:t>
      </w:r>
      <w:r w:rsidRPr="009C479B">
        <w:t xml:space="preserve">.1. </w:t>
      </w:r>
      <w:r w:rsidR="000C5C9E">
        <w:t xml:space="preserve">Tiekėjas </w:t>
      </w:r>
      <w:r w:rsidR="005C6BA5">
        <w:t>t</w:t>
      </w:r>
      <w:r w:rsidR="005C6BA5" w:rsidRPr="005C6BA5">
        <w:t xml:space="preserve">echninėje specifikacijoje </w:t>
      </w:r>
      <w:r w:rsidR="00550E25">
        <w:t xml:space="preserve">4 p. </w:t>
      </w:r>
      <w:r w:rsidR="005C6BA5" w:rsidRPr="005C6BA5">
        <w:t xml:space="preserve">nurodytus </w:t>
      </w:r>
      <w:r w:rsidR="00D7277F">
        <w:t xml:space="preserve">parengtus </w:t>
      </w:r>
      <w:r w:rsidR="005C6BA5" w:rsidRPr="005C6BA5">
        <w:t>dokumentus</w:t>
      </w:r>
      <w:r w:rsidRPr="009C479B">
        <w:t xml:space="preserve"> </w:t>
      </w:r>
      <w:r w:rsidR="000D1E30" w:rsidRPr="009C479B">
        <w:t>Perkančiajai organizacijai</w:t>
      </w:r>
      <w:r w:rsidR="000D1E30">
        <w:t xml:space="preserve"> </w:t>
      </w:r>
      <w:r w:rsidRPr="00292658">
        <w:t>teikia</w:t>
      </w:r>
      <w:r w:rsidRPr="009C479B">
        <w:t xml:space="preserve"> </w:t>
      </w:r>
      <w:r w:rsidR="006B5F84" w:rsidRPr="009C479B">
        <w:t xml:space="preserve">raštu </w:t>
      </w:r>
      <w:r w:rsidRPr="009C479B">
        <w:t>elektronine forma (elektroniniu paštu</w:t>
      </w:r>
      <w:r w:rsidR="00A25FC7">
        <w:t xml:space="preserve"> už sutarties vykdymą atsakingam asmeniui</w:t>
      </w:r>
      <w:r w:rsidRPr="00BF694A">
        <w:t>)</w:t>
      </w:r>
      <w:r w:rsidR="00E775DC" w:rsidRPr="00BF694A">
        <w:t>.</w:t>
      </w:r>
      <w:r w:rsidR="00E775DC" w:rsidRPr="009C479B">
        <w:t xml:space="preserve"> </w:t>
      </w:r>
      <w:r w:rsidR="00491920" w:rsidRPr="009C479B">
        <w:t xml:space="preserve">Detalesnis </w:t>
      </w:r>
      <w:r w:rsidR="00DC1D64" w:rsidRPr="009C479B">
        <w:t>kiekvieno rezultato</w:t>
      </w:r>
      <w:r w:rsidR="00491920" w:rsidRPr="009C479B">
        <w:t xml:space="preserve"> rengimo būdas yra suderinamas su Perkančiąja organizacija.</w:t>
      </w:r>
    </w:p>
    <w:p w14:paraId="5B4346A7" w14:textId="33B57821" w:rsidR="00E610B5" w:rsidRDefault="00E610B5" w:rsidP="000C5017">
      <w:pPr>
        <w:tabs>
          <w:tab w:val="left" w:pos="284"/>
          <w:tab w:val="left" w:pos="426"/>
        </w:tabs>
        <w:spacing w:after="160"/>
        <w:contextualSpacing/>
        <w:jc w:val="both"/>
      </w:pPr>
      <w:r w:rsidRPr="009C479B">
        <w:t>9.</w:t>
      </w:r>
      <w:r w:rsidR="00171049">
        <w:t>6</w:t>
      </w:r>
      <w:r w:rsidRPr="009C479B">
        <w:t>.</w:t>
      </w:r>
      <w:r w:rsidR="008A7106" w:rsidRPr="009C479B">
        <w:t>2</w:t>
      </w:r>
      <w:r w:rsidRPr="009C479B">
        <w:t>.</w:t>
      </w:r>
      <w:r w:rsidR="00E375B7" w:rsidRPr="009C479B">
        <w:t xml:space="preserve"> Rezultatai rengiami ir pateikiami Perkančiajai organizacijai lietuvių kalba</w:t>
      </w:r>
      <w:r w:rsidR="006B5F84" w:rsidRPr="009C479B">
        <w:t>.</w:t>
      </w:r>
    </w:p>
    <w:p w14:paraId="3259E9E3" w14:textId="19833D24" w:rsidR="008E0096" w:rsidRDefault="008E0096" w:rsidP="000C5017">
      <w:pPr>
        <w:tabs>
          <w:tab w:val="left" w:pos="284"/>
          <w:tab w:val="left" w:pos="426"/>
        </w:tabs>
        <w:spacing w:after="160"/>
        <w:contextualSpacing/>
        <w:jc w:val="both"/>
      </w:pPr>
      <w:r w:rsidRPr="009C479B">
        <w:t>9.</w:t>
      </w:r>
      <w:r w:rsidR="00171049">
        <w:t>6</w:t>
      </w:r>
      <w:r w:rsidRPr="009C479B">
        <w:t>.3</w:t>
      </w:r>
      <w:r w:rsidR="004B7D62">
        <w:t>.</w:t>
      </w:r>
      <w:r w:rsidRPr="009C479B">
        <w:t xml:space="preserve"> </w:t>
      </w:r>
      <w:r w:rsidRPr="00C00F12">
        <w:t xml:space="preserve">Rekomendacijos </w:t>
      </w:r>
      <w:r w:rsidR="000F17F4" w:rsidRPr="009C479B">
        <w:t xml:space="preserve">Perkančiajai </w:t>
      </w:r>
      <w:r w:rsidR="001A6B32">
        <w:t>o</w:t>
      </w:r>
      <w:r w:rsidR="000F17F4" w:rsidRPr="009C479B">
        <w:t>rganizacijai turi būti pateiktos argumentuotai ir</w:t>
      </w:r>
      <w:r w:rsidR="00614C48" w:rsidRPr="009C479B">
        <w:t>, kur įmanoma, su pavyzdžiais.</w:t>
      </w:r>
    </w:p>
    <w:p w14:paraId="7A27C774" w14:textId="77777777" w:rsidR="00C7067A" w:rsidRPr="000E7DA0" w:rsidRDefault="00C7067A" w:rsidP="00B43F03">
      <w:pPr>
        <w:tabs>
          <w:tab w:val="left" w:pos="284"/>
          <w:tab w:val="left" w:pos="426"/>
        </w:tabs>
        <w:spacing w:after="160"/>
        <w:contextualSpacing/>
        <w:rPr>
          <w:rFonts w:eastAsia="Times New Roman"/>
        </w:rPr>
      </w:pPr>
    </w:p>
    <w:p w14:paraId="36705FA8" w14:textId="77777777" w:rsidR="00125389" w:rsidRPr="00B11009" w:rsidRDefault="00125389" w:rsidP="00476CD1">
      <w:pPr>
        <w:numPr>
          <w:ilvl w:val="0"/>
          <w:numId w:val="10"/>
        </w:numPr>
        <w:pBdr>
          <w:top w:val="single" w:sz="4" w:space="1" w:color="auto"/>
          <w:bottom w:val="single" w:sz="4" w:space="1" w:color="auto"/>
        </w:pBdr>
        <w:tabs>
          <w:tab w:val="left" w:pos="284"/>
        </w:tabs>
        <w:spacing w:after="160"/>
        <w:contextualSpacing/>
        <w:rPr>
          <w:rFonts w:eastAsia="Calibri"/>
          <w:b/>
          <w:bCs/>
        </w:rPr>
      </w:pPr>
      <w:r w:rsidRPr="00B11009">
        <w:rPr>
          <w:rFonts w:eastAsia="Calibri"/>
          <w:b/>
          <w:bCs/>
        </w:rPr>
        <w:t>TRŪKUMŲ ŠALINIMO TVARKA</w:t>
      </w:r>
    </w:p>
    <w:p w14:paraId="6B367B80" w14:textId="77777777" w:rsidR="003C1492" w:rsidRPr="003C1492" w:rsidRDefault="003C1492" w:rsidP="003C1492">
      <w:pPr>
        <w:tabs>
          <w:tab w:val="left" w:pos="567"/>
        </w:tabs>
        <w:spacing w:after="160"/>
        <w:contextualSpacing/>
        <w:jc w:val="both"/>
        <w:rPr>
          <w:rFonts w:eastAsia="Calibri"/>
        </w:rPr>
      </w:pPr>
    </w:p>
    <w:p w14:paraId="3F2FA278" w14:textId="77777777" w:rsidR="00B90601" w:rsidRDefault="00B90601">
      <w:pPr>
        <w:pStyle w:val="ListParagraph"/>
        <w:numPr>
          <w:ilvl w:val="1"/>
          <w:numId w:val="10"/>
        </w:numPr>
        <w:tabs>
          <w:tab w:val="left" w:pos="567"/>
        </w:tabs>
        <w:spacing w:after="160"/>
        <w:ind w:left="0" w:firstLine="0"/>
        <w:jc w:val="both"/>
        <w:rPr>
          <w:rFonts w:eastAsia="Calibri"/>
          <w:kern w:val="2"/>
          <w14:ligatures w14:val="standardContextual"/>
        </w:rPr>
      </w:pPr>
      <w:r w:rsidRPr="006F18FA">
        <w:rPr>
          <w:rFonts w:eastAsia="Calibri"/>
          <w:kern w:val="2"/>
          <w14:ligatures w14:val="standardContextual"/>
        </w:rPr>
        <w:t>Perkančioji organizacija su parengtais dokumentais susipažįsta ir įvertina juos per 15 (penkiolika) darbo dienų nuo jų gavimo. Parengti dokumentai turi būti pataisyti (patobulinti) pagal Perkančiosios organizacijos pastabas ir pasiūlymus. Perkančioji organizacija su pakartotinai pateiktais dokumentais susipažįsta ir įvertina juos per 5 (penkias) darbo dienas nuo jų gavimo.</w:t>
      </w:r>
    </w:p>
    <w:p w14:paraId="3F6CAD76" w14:textId="77777777" w:rsidR="009104D5" w:rsidRPr="006F18FA" w:rsidRDefault="009104D5" w:rsidP="009104D5">
      <w:pPr>
        <w:pStyle w:val="ListParagraph"/>
        <w:tabs>
          <w:tab w:val="left" w:pos="567"/>
        </w:tabs>
        <w:spacing w:after="160"/>
        <w:ind w:left="0"/>
        <w:jc w:val="both"/>
        <w:rPr>
          <w:rFonts w:eastAsia="Calibri"/>
          <w:kern w:val="2"/>
          <w14:ligatures w14:val="standardContextual"/>
        </w:rPr>
      </w:pPr>
    </w:p>
    <w:p w14:paraId="34B979BB" w14:textId="23B31A48" w:rsidR="002168EE" w:rsidRPr="006F18FA" w:rsidRDefault="000C5C9E" w:rsidP="003A053E">
      <w:pPr>
        <w:pStyle w:val="ListParagraph"/>
        <w:numPr>
          <w:ilvl w:val="1"/>
          <w:numId w:val="10"/>
        </w:numPr>
        <w:tabs>
          <w:tab w:val="left" w:pos="567"/>
        </w:tabs>
        <w:spacing w:after="160"/>
        <w:ind w:left="0" w:firstLine="0"/>
        <w:jc w:val="both"/>
        <w:rPr>
          <w:rFonts w:eastAsia="Calibri"/>
          <w:kern w:val="2"/>
          <w14:ligatures w14:val="standardContextual"/>
        </w:rPr>
      </w:pPr>
      <w:r>
        <w:rPr>
          <w:rFonts w:eastAsia="Calibri"/>
          <w:kern w:val="2"/>
          <w14:ligatures w14:val="standardContextual"/>
        </w:rPr>
        <w:t xml:space="preserve">Tiekėjas </w:t>
      </w:r>
      <w:r w:rsidR="00B90601" w:rsidRPr="006F18FA">
        <w:rPr>
          <w:rFonts w:eastAsia="Calibri"/>
          <w:kern w:val="2"/>
          <w14:ligatures w14:val="standardContextual"/>
        </w:rPr>
        <w:t xml:space="preserve">ne vėliau kaip per 5 (penkias) darbo dienas nuo pastabų gavimo turi ištaisyti pagal pateiktas pastabas ir pateikti vertinimui patikslintus dokumentus. </w:t>
      </w:r>
      <w:r>
        <w:rPr>
          <w:rFonts w:eastAsia="Calibri"/>
          <w:kern w:val="2"/>
          <w14:ligatures w14:val="standardContextual"/>
        </w:rPr>
        <w:t xml:space="preserve">Tiekėjas </w:t>
      </w:r>
      <w:r w:rsidR="00B90601" w:rsidRPr="006F18FA">
        <w:rPr>
          <w:rFonts w:eastAsia="Calibri"/>
          <w:kern w:val="2"/>
          <w14:ligatures w14:val="standardContextual"/>
        </w:rPr>
        <w:t xml:space="preserve">ne vėliau kaip per 5 (penkias) darbo dienas nuo jų gavimo turi ištaisyti pagal pakartotinai pateiktas pastabas ir pateikti vertinimui patikslintus dokumentus. </w:t>
      </w:r>
    </w:p>
    <w:p w14:paraId="3EFEF9D5" w14:textId="51D20693" w:rsidR="006204ED" w:rsidRPr="000C5C9E" w:rsidRDefault="006204ED" w:rsidP="00362415"/>
    <w:sectPr w:rsidR="006204ED" w:rsidRPr="000C5C9E" w:rsidSect="00F409C5">
      <w:footerReference w:type="default" r:id="rId11"/>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B6A5" w14:textId="77777777" w:rsidR="00F40E99" w:rsidRDefault="00F40E99" w:rsidP="00125389">
      <w:pPr>
        <w:spacing w:line="240" w:lineRule="auto"/>
      </w:pPr>
      <w:r>
        <w:separator/>
      </w:r>
    </w:p>
  </w:endnote>
  <w:endnote w:type="continuationSeparator" w:id="0">
    <w:p w14:paraId="2FFD9F17" w14:textId="77777777" w:rsidR="00F40E99" w:rsidRDefault="00F40E99" w:rsidP="00125389">
      <w:pPr>
        <w:spacing w:line="240" w:lineRule="auto"/>
      </w:pPr>
      <w:r>
        <w:continuationSeparator/>
      </w:r>
    </w:p>
  </w:endnote>
  <w:endnote w:type="continuationNotice" w:id="1">
    <w:p w14:paraId="658B2857" w14:textId="77777777" w:rsidR="00F40E99" w:rsidRDefault="00F40E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8F92" w14:textId="77777777" w:rsidR="00AC3B34" w:rsidRDefault="00AC3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5F59" w14:textId="77777777" w:rsidR="00F40E99" w:rsidRDefault="00F40E99" w:rsidP="00125389">
      <w:pPr>
        <w:spacing w:line="240" w:lineRule="auto"/>
      </w:pPr>
      <w:r>
        <w:separator/>
      </w:r>
    </w:p>
  </w:footnote>
  <w:footnote w:type="continuationSeparator" w:id="0">
    <w:p w14:paraId="31A2C6A5" w14:textId="77777777" w:rsidR="00F40E99" w:rsidRDefault="00F40E99" w:rsidP="00125389">
      <w:pPr>
        <w:spacing w:line="240" w:lineRule="auto"/>
      </w:pPr>
      <w:r>
        <w:continuationSeparator/>
      </w:r>
    </w:p>
  </w:footnote>
  <w:footnote w:type="continuationNotice" w:id="1">
    <w:p w14:paraId="664ED8FD" w14:textId="77777777" w:rsidR="00F40E99" w:rsidRDefault="00F40E99">
      <w:pPr>
        <w:spacing w:line="240" w:lineRule="auto"/>
      </w:pPr>
    </w:p>
  </w:footnote>
  <w:footnote w:id="2">
    <w:p w14:paraId="3BECEEE3" w14:textId="77777777" w:rsidR="00A63524" w:rsidRPr="003A5929" w:rsidRDefault="00A63524" w:rsidP="00A63524">
      <w:pPr>
        <w:pStyle w:val="FootnoteText"/>
      </w:pPr>
      <w:r>
        <w:rPr>
          <w:rStyle w:val="FootnoteReference"/>
        </w:rPr>
        <w:footnoteRef/>
      </w:r>
      <w:r>
        <w:t xml:space="preserve"> </w:t>
      </w:r>
      <w:r w:rsidRPr="003A5929">
        <w:t>Pirkimas laikomas žaliuoju pirkimu vadovaujantis Aplinkos apsaugos kriterijų taikymo, vykdant žaliuosius pirkimus, tvarkos aprašo, patvirtinto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4.4.3 papunkčiu  – perkama nematerialaus pobūdžio (intelektinė) paslauga.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50130"/>
    <w:multiLevelType w:val="multilevel"/>
    <w:tmpl w:val="E1FE475C"/>
    <w:lvl w:ilvl="0">
      <w:start w:val="1"/>
      <w:numFmt w:val="decimal"/>
      <w:suff w:val="space"/>
      <w:lvlText w:val="%1."/>
      <w:lvlJc w:val="left"/>
      <w:pPr>
        <w:ind w:left="0" w:firstLine="567"/>
      </w:pPr>
      <w:rPr>
        <w:rFonts w:ascii="Times New Roman" w:hAnsi="Times New Roman" w:cs="Times New Roman" w:hint="default"/>
        <w:b w:val="0"/>
        <w:bCs w:val="0"/>
      </w:rPr>
    </w:lvl>
    <w:lvl w:ilvl="1">
      <w:start w:val="1"/>
      <w:numFmt w:val="decimal"/>
      <w:suff w:val="space"/>
      <w:lvlText w:val="%1.%2."/>
      <w:lvlJc w:val="left"/>
      <w:pPr>
        <w:ind w:left="1" w:firstLine="567"/>
      </w:pPr>
      <w:rPr>
        <w:rFonts w:ascii="Times New Roman" w:hAnsi="Times New Roman" w:cs="Times New Roman" w:hint="default"/>
        <w:b w:val="0"/>
        <w:bCs w:val="0"/>
      </w:rPr>
    </w:lvl>
    <w:lvl w:ilvl="2">
      <w:start w:val="1"/>
      <w:numFmt w:val="decimal"/>
      <w:suff w:val="space"/>
      <w:lvlText w:val="%1.%2.%3."/>
      <w:lvlJc w:val="left"/>
      <w:pPr>
        <w:ind w:left="1" w:firstLine="567"/>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156082" w:themeColor="accent1"/>
      </w:rPr>
    </w:lvl>
    <w:lvl w:ilvl="3">
      <w:start w:val="1"/>
      <w:numFmt w:val="decimal"/>
      <w:lvlText w:val="%1.%2.%3.%4."/>
      <w:lvlJc w:val="left"/>
      <w:pPr>
        <w:ind w:left="720" w:hanging="720"/>
      </w:pPr>
      <w:rPr>
        <w:rFonts w:cs="Times New Roman" w:hint="default"/>
        <w:i/>
        <w:color w:val="156082" w:themeColor="accent1"/>
      </w:rPr>
    </w:lvl>
    <w:lvl w:ilvl="4">
      <w:start w:val="1"/>
      <w:numFmt w:val="decimal"/>
      <w:lvlText w:val="%1.%2.%3.%4.%5."/>
      <w:lvlJc w:val="left"/>
      <w:pPr>
        <w:ind w:left="1080" w:hanging="1080"/>
      </w:pPr>
      <w:rPr>
        <w:rFonts w:cs="Times New Roman" w:hint="default"/>
        <w:i/>
        <w:color w:val="156082" w:themeColor="accent1"/>
      </w:rPr>
    </w:lvl>
    <w:lvl w:ilvl="5">
      <w:start w:val="1"/>
      <w:numFmt w:val="decimal"/>
      <w:lvlText w:val="%1.%2.%3.%4.%5.%6."/>
      <w:lvlJc w:val="left"/>
      <w:pPr>
        <w:ind w:left="1080" w:hanging="1080"/>
      </w:pPr>
      <w:rPr>
        <w:rFonts w:cs="Times New Roman" w:hint="default"/>
        <w:i/>
        <w:color w:val="156082" w:themeColor="accent1"/>
      </w:rPr>
    </w:lvl>
    <w:lvl w:ilvl="6">
      <w:start w:val="1"/>
      <w:numFmt w:val="decimal"/>
      <w:lvlText w:val="%1.%2.%3.%4.%5.%6.%7."/>
      <w:lvlJc w:val="left"/>
      <w:pPr>
        <w:ind w:left="1440" w:hanging="1440"/>
      </w:pPr>
      <w:rPr>
        <w:rFonts w:cs="Times New Roman" w:hint="default"/>
        <w:i/>
        <w:color w:val="156082" w:themeColor="accent1"/>
      </w:rPr>
    </w:lvl>
    <w:lvl w:ilvl="7">
      <w:start w:val="1"/>
      <w:numFmt w:val="decimal"/>
      <w:lvlText w:val="%1.%2.%3.%4.%5.%6.%7.%8."/>
      <w:lvlJc w:val="left"/>
      <w:pPr>
        <w:ind w:left="1440" w:hanging="1440"/>
      </w:pPr>
      <w:rPr>
        <w:rFonts w:cs="Times New Roman" w:hint="default"/>
        <w:i/>
        <w:color w:val="156082" w:themeColor="accent1"/>
      </w:rPr>
    </w:lvl>
    <w:lvl w:ilvl="8">
      <w:start w:val="1"/>
      <w:numFmt w:val="decimal"/>
      <w:lvlText w:val="%1.%2.%3.%4.%5.%6.%7.%8.%9."/>
      <w:lvlJc w:val="left"/>
      <w:pPr>
        <w:ind w:left="1800" w:hanging="1800"/>
      </w:pPr>
      <w:rPr>
        <w:rFonts w:cs="Times New Roman" w:hint="default"/>
        <w:i/>
        <w:color w:val="156082"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CF1036"/>
    <w:multiLevelType w:val="hybridMultilevel"/>
    <w:tmpl w:val="6EEE19E6"/>
    <w:lvl w:ilvl="0" w:tplc="EC7620B6">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6F674C2"/>
    <w:multiLevelType w:val="hybridMultilevel"/>
    <w:tmpl w:val="E982BF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156082" w:themeColor="accent1"/>
      </w:rPr>
    </w:lvl>
    <w:lvl w:ilvl="3">
      <w:start w:val="1"/>
      <w:numFmt w:val="decimal"/>
      <w:lvlText w:val="%1.%2.%3.%4."/>
      <w:lvlJc w:val="left"/>
      <w:pPr>
        <w:ind w:left="720" w:hanging="720"/>
      </w:pPr>
      <w:rPr>
        <w:rFonts w:cs="Times New Roman" w:hint="default"/>
        <w:i/>
        <w:color w:val="156082" w:themeColor="accent1"/>
      </w:rPr>
    </w:lvl>
    <w:lvl w:ilvl="4">
      <w:start w:val="1"/>
      <w:numFmt w:val="decimal"/>
      <w:lvlText w:val="%1.%2.%3.%4.%5."/>
      <w:lvlJc w:val="left"/>
      <w:pPr>
        <w:ind w:left="1080" w:hanging="1080"/>
      </w:pPr>
      <w:rPr>
        <w:rFonts w:cs="Times New Roman" w:hint="default"/>
        <w:i/>
        <w:color w:val="156082" w:themeColor="accent1"/>
      </w:rPr>
    </w:lvl>
    <w:lvl w:ilvl="5">
      <w:start w:val="1"/>
      <w:numFmt w:val="decimal"/>
      <w:lvlText w:val="%1.%2.%3.%4.%5.%6."/>
      <w:lvlJc w:val="left"/>
      <w:pPr>
        <w:ind w:left="1080" w:hanging="1080"/>
      </w:pPr>
      <w:rPr>
        <w:rFonts w:cs="Times New Roman" w:hint="default"/>
        <w:i/>
        <w:color w:val="156082" w:themeColor="accent1"/>
      </w:rPr>
    </w:lvl>
    <w:lvl w:ilvl="6">
      <w:start w:val="1"/>
      <w:numFmt w:val="decimal"/>
      <w:lvlText w:val="%1.%2.%3.%4.%5.%6.%7."/>
      <w:lvlJc w:val="left"/>
      <w:pPr>
        <w:ind w:left="1440" w:hanging="1440"/>
      </w:pPr>
      <w:rPr>
        <w:rFonts w:cs="Times New Roman" w:hint="default"/>
        <w:i/>
        <w:color w:val="156082" w:themeColor="accent1"/>
      </w:rPr>
    </w:lvl>
    <w:lvl w:ilvl="7">
      <w:start w:val="1"/>
      <w:numFmt w:val="decimal"/>
      <w:lvlText w:val="%1.%2.%3.%4.%5.%6.%7.%8."/>
      <w:lvlJc w:val="left"/>
      <w:pPr>
        <w:ind w:left="1440" w:hanging="1440"/>
      </w:pPr>
      <w:rPr>
        <w:rFonts w:cs="Times New Roman" w:hint="default"/>
        <w:i/>
        <w:color w:val="156082" w:themeColor="accent1"/>
      </w:rPr>
    </w:lvl>
    <w:lvl w:ilvl="8">
      <w:start w:val="1"/>
      <w:numFmt w:val="decimal"/>
      <w:lvlText w:val="%1.%2.%3.%4.%5.%6.%7.%8.%9."/>
      <w:lvlJc w:val="left"/>
      <w:pPr>
        <w:ind w:left="1800" w:hanging="1800"/>
      </w:pPr>
      <w:rPr>
        <w:rFonts w:cs="Times New Roman" w:hint="default"/>
        <w:i/>
        <w:color w:val="156082" w:themeColor="accent1"/>
      </w:rPr>
    </w:lvl>
  </w:abstractNum>
  <w:abstractNum w:abstractNumId="16"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9"/>
  </w:num>
  <w:num w:numId="2" w16cid:durableId="1005982610">
    <w:abstractNumId w:val="5"/>
  </w:num>
  <w:num w:numId="3" w16cid:durableId="1304235237">
    <w:abstractNumId w:val="1"/>
  </w:num>
  <w:num w:numId="4" w16cid:durableId="1137258265">
    <w:abstractNumId w:val="2"/>
  </w:num>
  <w:num w:numId="5" w16cid:durableId="2016346196">
    <w:abstractNumId w:val="6"/>
  </w:num>
  <w:num w:numId="6" w16cid:durableId="930352580">
    <w:abstractNumId w:val="8"/>
  </w:num>
  <w:num w:numId="7" w16cid:durableId="603994821">
    <w:abstractNumId w:val="11"/>
  </w:num>
  <w:num w:numId="8" w16cid:durableId="1640918086">
    <w:abstractNumId w:val="14"/>
  </w:num>
  <w:num w:numId="9" w16cid:durableId="102768553">
    <w:abstractNumId w:val="10"/>
  </w:num>
  <w:num w:numId="10" w16cid:durableId="1894924903">
    <w:abstractNumId w:val="16"/>
  </w:num>
  <w:num w:numId="11" w16cid:durableId="1204831015">
    <w:abstractNumId w:val="4"/>
  </w:num>
  <w:num w:numId="12" w16cid:durableId="1900625399">
    <w:abstractNumId w:val="15"/>
  </w:num>
  <w:num w:numId="13" w16cid:durableId="1030648652">
    <w:abstractNumId w:val="13"/>
  </w:num>
  <w:num w:numId="14" w16cid:durableId="1366518635">
    <w:abstractNumId w:val="3"/>
  </w:num>
  <w:num w:numId="15" w16cid:durableId="954940975">
    <w:abstractNumId w:val="12"/>
  </w:num>
  <w:num w:numId="16" w16cid:durableId="586037971">
    <w:abstractNumId w:val="7"/>
  </w:num>
  <w:num w:numId="17" w16cid:durableId="1179662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389"/>
    <w:rsid w:val="000023F7"/>
    <w:rsid w:val="00002728"/>
    <w:rsid w:val="0000301C"/>
    <w:rsid w:val="000054B2"/>
    <w:rsid w:val="000054D9"/>
    <w:rsid w:val="00007833"/>
    <w:rsid w:val="00011DF1"/>
    <w:rsid w:val="000121FE"/>
    <w:rsid w:val="00012713"/>
    <w:rsid w:val="00012BC9"/>
    <w:rsid w:val="00012C36"/>
    <w:rsid w:val="00012F57"/>
    <w:rsid w:val="00013B32"/>
    <w:rsid w:val="00016991"/>
    <w:rsid w:val="00016BA0"/>
    <w:rsid w:val="0001735C"/>
    <w:rsid w:val="00017452"/>
    <w:rsid w:val="00017541"/>
    <w:rsid w:val="000215BD"/>
    <w:rsid w:val="000224B3"/>
    <w:rsid w:val="00025022"/>
    <w:rsid w:val="0002773A"/>
    <w:rsid w:val="00030477"/>
    <w:rsid w:val="0003088F"/>
    <w:rsid w:val="000341DD"/>
    <w:rsid w:val="00034AC1"/>
    <w:rsid w:val="000352C9"/>
    <w:rsid w:val="000354F6"/>
    <w:rsid w:val="00035516"/>
    <w:rsid w:val="00036495"/>
    <w:rsid w:val="0003691C"/>
    <w:rsid w:val="000407F5"/>
    <w:rsid w:val="0004096A"/>
    <w:rsid w:val="00040E8F"/>
    <w:rsid w:val="00040F3E"/>
    <w:rsid w:val="00041434"/>
    <w:rsid w:val="00045229"/>
    <w:rsid w:val="0004587F"/>
    <w:rsid w:val="0004641D"/>
    <w:rsid w:val="00046584"/>
    <w:rsid w:val="00046863"/>
    <w:rsid w:val="00047ADE"/>
    <w:rsid w:val="00047B63"/>
    <w:rsid w:val="0005082F"/>
    <w:rsid w:val="00050EE6"/>
    <w:rsid w:val="000558DE"/>
    <w:rsid w:val="000571B0"/>
    <w:rsid w:val="000628CD"/>
    <w:rsid w:val="00062A9E"/>
    <w:rsid w:val="00065A63"/>
    <w:rsid w:val="000669A5"/>
    <w:rsid w:val="00071095"/>
    <w:rsid w:val="00072315"/>
    <w:rsid w:val="00072C17"/>
    <w:rsid w:val="000745C2"/>
    <w:rsid w:val="00074A17"/>
    <w:rsid w:val="0007560E"/>
    <w:rsid w:val="00077965"/>
    <w:rsid w:val="00080BD5"/>
    <w:rsid w:val="000852EF"/>
    <w:rsid w:val="00087562"/>
    <w:rsid w:val="00090CBF"/>
    <w:rsid w:val="00091123"/>
    <w:rsid w:val="0009141C"/>
    <w:rsid w:val="00091461"/>
    <w:rsid w:val="00092AFB"/>
    <w:rsid w:val="00093DD9"/>
    <w:rsid w:val="0009642D"/>
    <w:rsid w:val="0009766D"/>
    <w:rsid w:val="000A1F5A"/>
    <w:rsid w:val="000A2CDE"/>
    <w:rsid w:val="000A3DE8"/>
    <w:rsid w:val="000A5653"/>
    <w:rsid w:val="000A6467"/>
    <w:rsid w:val="000A7CD8"/>
    <w:rsid w:val="000B0D4C"/>
    <w:rsid w:val="000B2B2F"/>
    <w:rsid w:val="000B2CA0"/>
    <w:rsid w:val="000B3393"/>
    <w:rsid w:val="000B3B32"/>
    <w:rsid w:val="000B4D30"/>
    <w:rsid w:val="000B5BAB"/>
    <w:rsid w:val="000B5C59"/>
    <w:rsid w:val="000B6CEF"/>
    <w:rsid w:val="000C0A3B"/>
    <w:rsid w:val="000C0E23"/>
    <w:rsid w:val="000C1101"/>
    <w:rsid w:val="000C21CE"/>
    <w:rsid w:val="000C346A"/>
    <w:rsid w:val="000C4B30"/>
    <w:rsid w:val="000C4FD7"/>
    <w:rsid w:val="000C5017"/>
    <w:rsid w:val="000C5C9E"/>
    <w:rsid w:val="000C7C2D"/>
    <w:rsid w:val="000D030A"/>
    <w:rsid w:val="000D1E30"/>
    <w:rsid w:val="000D2126"/>
    <w:rsid w:val="000D4325"/>
    <w:rsid w:val="000D4E53"/>
    <w:rsid w:val="000D6FE3"/>
    <w:rsid w:val="000E0CA2"/>
    <w:rsid w:val="000E11ED"/>
    <w:rsid w:val="000E1280"/>
    <w:rsid w:val="000E15D5"/>
    <w:rsid w:val="000E2B73"/>
    <w:rsid w:val="000E6B81"/>
    <w:rsid w:val="000E7304"/>
    <w:rsid w:val="000E7DA0"/>
    <w:rsid w:val="000F0B2C"/>
    <w:rsid w:val="000F0E1F"/>
    <w:rsid w:val="000F10CA"/>
    <w:rsid w:val="000F123E"/>
    <w:rsid w:val="000F17F4"/>
    <w:rsid w:val="000F181F"/>
    <w:rsid w:val="000F220D"/>
    <w:rsid w:val="000F238D"/>
    <w:rsid w:val="000F4DC6"/>
    <w:rsid w:val="000F592D"/>
    <w:rsid w:val="000F6FAB"/>
    <w:rsid w:val="00100099"/>
    <w:rsid w:val="00105542"/>
    <w:rsid w:val="00107413"/>
    <w:rsid w:val="00107F59"/>
    <w:rsid w:val="00110583"/>
    <w:rsid w:val="0011247F"/>
    <w:rsid w:val="00112865"/>
    <w:rsid w:val="00117E92"/>
    <w:rsid w:val="00120245"/>
    <w:rsid w:val="00121712"/>
    <w:rsid w:val="00121930"/>
    <w:rsid w:val="0012268F"/>
    <w:rsid w:val="001243ED"/>
    <w:rsid w:val="001246AB"/>
    <w:rsid w:val="00124BC3"/>
    <w:rsid w:val="00125389"/>
    <w:rsid w:val="00126287"/>
    <w:rsid w:val="00126587"/>
    <w:rsid w:val="00127AC6"/>
    <w:rsid w:val="00132A02"/>
    <w:rsid w:val="001330D8"/>
    <w:rsid w:val="00133770"/>
    <w:rsid w:val="0013379D"/>
    <w:rsid w:val="0013387A"/>
    <w:rsid w:val="00134035"/>
    <w:rsid w:val="0013438B"/>
    <w:rsid w:val="00136FD1"/>
    <w:rsid w:val="001401BA"/>
    <w:rsid w:val="001412BB"/>
    <w:rsid w:val="00141647"/>
    <w:rsid w:val="001426E9"/>
    <w:rsid w:val="001434A6"/>
    <w:rsid w:val="001434C1"/>
    <w:rsid w:val="00144CDE"/>
    <w:rsid w:val="001456D4"/>
    <w:rsid w:val="00145D7C"/>
    <w:rsid w:val="0015117C"/>
    <w:rsid w:val="001524CD"/>
    <w:rsid w:val="001539D7"/>
    <w:rsid w:val="00153DCB"/>
    <w:rsid w:val="001552A1"/>
    <w:rsid w:val="0015576B"/>
    <w:rsid w:val="00155F8C"/>
    <w:rsid w:val="00162107"/>
    <w:rsid w:val="0016461F"/>
    <w:rsid w:val="00164925"/>
    <w:rsid w:val="00164D29"/>
    <w:rsid w:val="00165B05"/>
    <w:rsid w:val="00167CF2"/>
    <w:rsid w:val="00170CFD"/>
    <w:rsid w:val="00171049"/>
    <w:rsid w:val="00171C52"/>
    <w:rsid w:val="00180B68"/>
    <w:rsid w:val="0018140D"/>
    <w:rsid w:val="00181FBB"/>
    <w:rsid w:val="00182819"/>
    <w:rsid w:val="00187DAB"/>
    <w:rsid w:val="00191877"/>
    <w:rsid w:val="0019238D"/>
    <w:rsid w:val="001963AB"/>
    <w:rsid w:val="001A3F25"/>
    <w:rsid w:val="001A44CD"/>
    <w:rsid w:val="001A6B32"/>
    <w:rsid w:val="001A7334"/>
    <w:rsid w:val="001B006F"/>
    <w:rsid w:val="001B0E1E"/>
    <w:rsid w:val="001B1761"/>
    <w:rsid w:val="001B1B73"/>
    <w:rsid w:val="001B1C60"/>
    <w:rsid w:val="001B3354"/>
    <w:rsid w:val="001B3D52"/>
    <w:rsid w:val="001B7375"/>
    <w:rsid w:val="001C19DD"/>
    <w:rsid w:val="001C1C56"/>
    <w:rsid w:val="001C4EB8"/>
    <w:rsid w:val="001C5D44"/>
    <w:rsid w:val="001C72AB"/>
    <w:rsid w:val="001D17C3"/>
    <w:rsid w:val="001D236E"/>
    <w:rsid w:val="001D3F2F"/>
    <w:rsid w:val="001D4387"/>
    <w:rsid w:val="001D4C8B"/>
    <w:rsid w:val="001D5BC7"/>
    <w:rsid w:val="001D65F2"/>
    <w:rsid w:val="001D66FD"/>
    <w:rsid w:val="001D77CD"/>
    <w:rsid w:val="001E03E7"/>
    <w:rsid w:val="001E08C6"/>
    <w:rsid w:val="001E253F"/>
    <w:rsid w:val="001E4217"/>
    <w:rsid w:val="001F1049"/>
    <w:rsid w:val="001F1C3E"/>
    <w:rsid w:val="001F23B9"/>
    <w:rsid w:val="001F3BAD"/>
    <w:rsid w:val="001F4DB6"/>
    <w:rsid w:val="001F66E7"/>
    <w:rsid w:val="001F6F9B"/>
    <w:rsid w:val="001F73C5"/>
    <w:rsid w:val="002006D0"/>
    <w:rsid w:val="00203658"/>
    <w:rsid w:val="00203968"/>
    <w:rsid w:val="0020596C"/>
    <w:rsid w:val="002064D5"/>
    <w:rsid w:val="002068D1"/>
    <w:rsid w:val="0020701F"/>
    <w:rsid w:val="0021056C"/>
    <w:rsid w:val="002118BA"/>
    <w:rsid w:val="00216015"/>
    <w:rsid w:val="002168EE"/>
    <w:rsid w:val="0022140C"/>
    <w:rsid w:val="00222E13"/>
    <w:rsid w:val="002232A8"/>
    <w:rsid w:val="00223762"/>
    <w:rsid w:val="002312D7"/>
    <w:rsid w:val="00233A57"/>
    <w:rsid w:val="0023401E"/>
    <w:rsid w:val="00234838"/>
    <w:rsid w:val="00234E64"/>
    <w:rsid w:val="0023785B"/>
    <w:rsid w:val="00237E9B"/>
    <w:rsid w:val="00237EB7"/>
    <w:rsid w:val="00241121"/>
    <w:rsid w:val="00241379"/>
    <w:rsid w:val="00241B09"/>
    <w:rsid w:val="002421AB"/>
    <w:rsid w:val="002434A7"/>
    <w:rsid w:val="002436E5"/>
    <w:rsid w:val="00247683"/>
    <w:rsid w:val="00251890"/>
    <w:rsid w:val="00251ADB"/>
    <w:rsid w:val="002558A4"/>
    <w:rsid w:val="0025640F"/>
    <w:rsid w:val="00256E70"/>
    <w:rsid w:val="002571C3"/>
    <w:rsid w:val="00264487"/>
    <w:rsid w:val="00267331"/>
    <w:rsid w:val="00267BC8"/>
    <w:rsid w:val="00270B7E"/>
    <w:rsid w:val="002733B4"/>
    <w:rsid w:val="00273DC2"/>
    <w:rsid w:val="00275074"/>
    <w:rsid w:val="002751B1"/>
    <w:rsid w:val="002756EE"/>
    <w:rsid w:val="00275743"/>
    <w:rsid w:val="002775ED"/>
    <w:rsid w:val="00282AE4"/>
    <w:rsid w:val="00283B59"/>
    <w:rsid w:val="002846F8"/>
    <w:rsid w:val="00284F3A"/>
    <w:rsid w:val="00285EB3"/>
    <w:rsid w:val="002904AF"/>
    <w:rsid w:val="00292658"/>
    <w:rsid w:val="00293115"/>
    <w:rsid w:val="002949A0"/>
    <w:rsid w:val="00294C84"/>
    <w:rsid w:val="00294E35"/>
    <w:rsid w:val="002961A0"/>
    <w:rsid w:val="002968C2"/>
    <w:rsid w:val="002A085C"/>
    <w:rsid w:val="002A1A1B"/>
    <w:rsid w:val="002A38DE"/>
    <w:rsid w:val="002A4C91"/>
    <w:rsid w:val="002A751E"/>
    <w:rsid w:val="002B07C7"/>
    <w:rsid w:val="002B0E74"/>
    <w:rsid w:val="002B106F"/>
    <w:rsid w:val="002B28D2"/>
    <w:rsid w:val="002B34B3"/>
    <w:rsid w:val="002B3794"/>
    <w:rsid w:val="002B3B0F"/>
    <w:rsid w:val="002B3DE0"/>
    <w:rsid w:val="002B5642"/>
    <w:rsid w:val="002B61F5"/>
    <w:rsid w:val="002B77F2"/>
    <w:rsid w:val="002C17AF"/>
    <w:rsid w:val="002C1DA4"/>
    <w:rsid w:val="002C2153"/>
    <w:rsid w:val="002C33AE"/>
    <w:rsid w:val="002C3685"/>
    <w:rsid w:val="002C69F6"/>
    <w:rsid w:val="002D0CEC"/>
    <w:rsid w:val="002D1356"/>
    <w:rsid w:val="002D141F"/>
    <w:rsid w:val="002D30FF"/>
    <w:rsid w:val="002D478A"/>
    <w:rsid w:val="002E129C"/>
    <w:rsid w:val="002E16DF"/>
    <w:rsid w:val="002E16F6"/>
    <w:rsid w:val="002E2982"/>
    <w:rsid w:val="002E3E08"/>
    <w:rsid w:val="002E5846"/>
    <w:rsid w:val="002E7562"/>
    <w:rsid w:val="002F3AEE"/>
    <w:rsid w:val="002F3C2E"/>
    <w:rsid w:val="002F4088"/>
    <w:rsid w:val="002F4170"/>
    <w:rsid w:val="002F4337"/>
    <w:rsid w:val="002F4542"/>
    <w:rsid w:val="002F585B"/>
    <w:rsid w:val="002F59D5"/>
    <w:rsid w:val="00301EDA"/>
    <w:rsid w:val="003038F9"/>
    <w:rsid w:val="00305772"/>
    <w:rsid w:val="00306A0B"/>
    <w:rsid w:val="003123EA"/>
    <w:rsid w:val="00312C9A"/>
    <w:rsid w:val="00313056"/>
    <w:rsid w:val="00313F7C"/>
    <w:rsid w:val="00316F68"/>
    <w:rsid w:val="003173FA"/>
    <w:rsid w:val="00320019"/>
    <w:rsid w:val="00321854"/>
    <w:rsid w:val="00323268"/>
    <w:rsid w:val="003244BF"/>
    <w:rsid w:val="00325E01"/>
    <w:rsid w:val="003277E5"/>
    <w:rsid w:val="00330D85"/>
    <w:rsid w:val="00332255"/>
    <w:rsid w:val="00332F22"/>
    <w:rsid w:val="003330C4"/>
    <w:rsid w:val="003337BD"/>
    <w:rsid w:val="00333B9B"/>
    <w:rsid w:val="00344E67"/>
    <w:rsid w:val="003451E4"/>
    <w:rsid w:val="00347247"/>
    <w:rsid w:val="00347BA4"/>
    <w:rsid w:val="0035250E"/>
    <w:rsid w:val="00352C34"/>
    <w:rsid w:val="003560BB"/>
    <w:rsid w:val="00356613"/>
    <w:rsid w:val="00361608"/>
    <w:rsid w:val="00361D55"/>
    <w:rsid w:val="00362415"/>
    <w:rsid w:val="003634A0"/>
    <w:rsid w:val="0036519D"/>
    <w:rsid w:val="003660E5"/>
    <w:rsid w:val="003672F5"/>
    <w:rsid w:val="00367933"/>
    <w:rsid w:val="00367D4C"/>
    <w:rsid w:val="00372D2E"/>
    <w:rsid w:val="00374C14"/>
    <w:rsid w:val="00374ED3"/>
    <w:rsid w:val="0037550E"/>
    <w:rsid w:val="00376E7D"/>
    <w:rsid w:val="00377661"/>
    <w:rsid w:val="00377940"/>
    <w:rsid w:val="00377DF6"/>
    <w:rsid w:val="0038078C"/>
    <w:rsid w:val="00380E22"/>
    <w:rsid w:val="00385916"/>
    <w:rsid w:val="003875D9"/>
    <w:rsid w:val="003915AD"/>
    <w:rsid w:val="00391ED9"/>
    <w:rsid w:val="003959F9"/>
    <w:rsid w:val="00395A74"/>
    <w:rsid w:val="003961D9"/>
    <w:rsid w:val="003A053E"/>
    <w:rsid w:val="003A05EB"/>
    <w:rsid w:val="003A15B0"/>
    <w:rsid w:val="003A1B09"/>
    <w:rsid w:val="003A3AEA"/>
    <w:rsid w:val="003A54FB"/>
    <w:rsid w:val="003A5929"/>
    <w:rsid w:val="003A6AD2"/>
    <w:rsid w:val="003B32FC"/>
    <w:rsid w:val="003B3BD4"/>
    <w:rsid w:val="003B48D2"/>
    <w:rsid w:val="003B7948"/>
    <w:rsid w:val="003C0B5C"/>
    <w:rsid w:val="003C1492"/>
    <w:rsid w:val="003C1B8C"/>
    <w:rsid w:val="003C6556"/>
    <w:rsid w:val="003C686D"/>
    <w:rsid w:val="003C7447"/>
    <w:rsid w:val="003C7A9B"/>
    <w:rsid w:val="003D03EF"/>
    <w:rsid w:val="003D044E"/>
    <w:rsid w:val="003D0950"/>
    <w:rsid w:val="003D208E"/>
    <w:rsid w:val="003D3490"/>
    <w:rsid w:val="003D3603"/>
    <w:rsid w:val="003D3F7C"/>
    <w:rsid w:val="003D457C"/>
    <w:rsid w:val="003D594A"/>
    <w:rsid w:val="003E0321"/>
    <w:rsid w:val="003E1B3C"/>
    <w:rsid w:val="003E250A"/>
    <w:rsid w:val="003E3E97"/>
    <w:rsid w:val="003E406A"/>
    <w:rsid w:val="003E4A1C"/>
    <w:rsid w:val="003E524A"/>
    <w:rsid w:val="003F14F5"/>
    <w:rsid w:val="003F240B"/>
    <w:rsid w:val="003F3E9A"/>
    <w:rsid w:val="003F4946"/>
    <w:rsid w:val="003F52A0"/>
    <w:rsid w:val="003F565B"/>
    <w:rsid w:val="003F69F8"/>
    <w:rsid w:val="003F6E4F"/>
    <w:rsid w:val="003F72DE"/>
    <w:rsid w:val="003F755B"/>
    <w:rsid w:val="003F7B5F"/>
    <w:rsid w:val="0040060B"/>
    <w:rsid w:val="0040179F"/>
    <w:rsid w:val="004023E6"/>
    <w:rsid w:val="0040298D"/>
    <w:rsid w:val="004035C2"/>
    <w:rsid w:val="00403774"/>
    <w:rsid w:val="00404C94"/>
    <w:rsid w:val="004061E9"/>
    <w:rsid w:val="00406800"/>
    <w:rsid w:val="00406EB2"/>
    <w:rsid w:val="00407A08"/>
    <w:rsid w:val="00411EEF"/>
    <w:rsid w:val="0041212F"/>
    <w:rsid w:val="00415AEE"/>
    <w:rsid w:val="00416BE2"/>
    <w:rsid w:val="0041787E"/>
    <w:rsid w:val="00417C5C"/>
    <w:rsid w:val="004200CE"/>
    <w:rsid w:val="00420BD6"/>
    <w:rsid w:val="00421049"/>
    <w:rsid w:val="00421A4D"/>
    <w:rsid w:val="00424A7B"/>
    <w:rsid w:val="0042596E"/>
    <w:rsid w:val="00425F52"/>
    <w:rsid w:val="00427707"/>
    <w:rsid w:val="004300CE"/>
    <w:rsid w:val="004324E3"/>
    <w:rsid w:val="00433082"/>
    <w:rsid w:val="00435C73"/>
    <w:rsid w:val="004362FE"/>
    <w:rsid w:val="0043658B"/>
    <w:rsid w:val="00436C3E"/>
    <w:rsid w:val="00436CE9"/>
    <w:rsid w:val="00440215"/>
    <w:rsid w:val="004460DA"/>
    <w:rsid w:val="00446701"/>
    <w:rsid w:val="004467C1"/>
    <w:rsid w:val="004479ED"/>
    <w:rsid w:val="00451EE7"/>
    <w:rsid w:val="00455A41"/>
    <w:rsid w:val="00455D78"/>
    <w:rsid w:val="00456498"/>
    <w:rsid w:val="00456875"/>
    <w:rsid w:val="00460E85"/>
    <w:rsid w:val="00462C28"/>
    <w:rsid w:val="00462F95"/>
    <w:rsid w:val="0046301B"/>
    <w:rsid w:val="004635E6"/>
    <w:rsid w:val="004639EC"/>
    <w:rsid w:val="00464418"/>
    <w:rsid w:val="00464F0E"/>
    <w:rsid w:val="00464F13"/>
    <w:rsid w:val="00465AEA"/>
    <w:rsid w:val="004664A6"/>
    <w:rsid w:val="00470125"/>
    <w:rsid w:val="00472594"/>
    <w:rsid w:val="00473943"/>
    <w:rsid w:val="00475904"/>
    <w:rsid w:val="00476446"/>
    <w:rsid w:val="00476CD1"/>
    <w:rsid w:val="00480B9B"/>
    <w:rsid w:val="0048339B"/>
    <w:rsid w:val="004834D4"/>
    <w:rsid w:val="00486262"/>
    <w:rsid w:val="004862F1"/>
    <w:rsid w:val="00491920"/>
    <w:rsid w:val="0049299D"/>
    <w:rsid w:val="00492C1A"/>
    <w:rsid w:val="00496F22"/>
    <w:rsid w:val="004A2353"/>
    <w:rsid w:val="004A3246"/>
    <w:rsid w:val="004B0637"/>
    <w:rsid w:val="004B1502"/>
    <w:rsid w:val="004B3749"/>
    <w:rsid w:val="004B381E"/>
    <w:rsid w:val="004B404C"/>
    <w:rsid w:val="004B707E"/>
    <w:rsid w:val="004B7BC5"/>
    <w:rsid w:val="004B7D62"/>
    <w:rsid w:val="004C07D4"/>
    <w:rsid w:val="004C2B38"/>
    <w:rsid w:val="004C2E3E"/>
    <w:rsid w:val="004C32C3"/>
    <w:rsid w:val="004D0773"/>
    <w:rsid w:val="004D1BBD"/>
    <w:rsid w:val="004D22F1"/>
    <w:rsid w:val="004D363B"/>
    <w:rsid w:val="004D38DD"/>
    <w:rsid w:val="004D5256"/>
    <w:rsid w:val="004D55D4"/>
    <w:rsid w:val="004E06CC"/>
    <w:rsid w:val="004E0FA0"/>
    <w:rsid w:val="004E1415"/>
    <w:rsid w:val="004E1AE9"/>
    <w:rsid w:val="004E22E9"/>
    <w:rsid w:val="004E266F"/>
    <w:rsid w:val="004E4CFC"/>
    <w:rsid w:val="004E5025"/>
    <w:rsid w:val="004E5E3E"/>
    <w:rsid w:val="004E6446"/>
    <w:rsid w:val="004E6F41"/>
    <w:rsid w:val="004E7CC3"/>
    <w:rsid w:val="004F0DD0"/>
    <w:rsid w:val="004F0DE9"/>
    <w:rsid w:val="004F1592"/>
    <w:rsid w:val="004F1A51"/>
    <w:rsid w:val="004F1A8B"/>
    <w:rsid w:val="004F345B"/>
    <w:rsid w:val="004F57EF"/>
    <w:rsid w:val="004F7B03"/>
    <w:rsid w:val="00503CE0"/>
    <w:rsid w:val="005044A5"/>
    <w:rsid w:val="0050547B"/>
    <w:rsid w:val="005055CE"/>
    <w:rsid w:val="00507216"/>
    <w:rsid w:val="005102D0"/>
    <w:rsid w:val="00510C38"/>
    <w:rsid w:val="00510D2D"/>
    <w:rsid w:val="0051144E"/>
    <w:rsid w:val="00512BF4"/>
    <w:rsid w:val="0051329D"/>
    <w:rsid w:val="00513C0D"/>
    <w:rsid w:val="00514C32"/>
    <w:rsid w:val="0051549F"/>
    <w:rsid w:val="005161F7"/>
    <w:rsid w:val="005166CB"/>
    <w:rsid w:val="00516775"/>
    <w:rsid w:val="00520078"/>
    <w:rsid w:val="00520D33"/>
    <w:rsid w:val="00521F44"/>
    <w:rsid w:val="00521FE6"/>
    <w:rsid w:val="005220A7"/>
    <w:rsid w:val="00522561"/>
    <w:rsid w:val="00522753"/>
    <w:rsid w:val="00522F22"/>
    <w:rsid w:val="00524F0C"/>
    <w:rsid w:val="005273E3"/>
    <w:rsid w:val="005274EF"/>
    <w:rsid w:val="00530BD9"/>
    <w:rsid w:val="00530C13"/>
    <w:rsid w:val="00530F5A"/>
    <w:rsid w:val="005332C0"/>
    <w:rsid w:val="00534C3E"/>
    <w:rsid w:val="0053653E"/>
    <w:rsid w:val="0054006D"/>
    <w:rsid w:val="00541F8B"/>
    <w:rsid w:val="00544F17"/>
    <w:rsid w:val="00550E25"/>
    <w:rsid w:val="005517BE"/>
    <w:rsid w:val="00553819"/>
    <w:rsid w:val="005541F7"/>
    <w:rsid w:val="00555CE3"/>
    <w:rsid w:val="00555E69"/>
    <w:rsid w:val="00556E08"/>
    <w:rsid w:val="005603B3"/>
    <w:rsid w:val="00561B76"/>
    <w:rsid w:val="00564BE2"/>
    <w:rsid w:val="005661FF"/>
    <w:rsid w:val="00566545"/>
    <w:rsid w:val="00567346"/>
    <w:rsid w:val="0057047F"/>
    <w:rsid w:val="005735CB"/>
    <w:rsid w:val="00576D76"/>
    <w:rsid w:val="00576E39"/>
    <w:rsid w:val="0058047D"/>
    <w:rsid w:val="00580801"/>
    <w:rsid w:val="00580E2D"/>
    <w:rsid w:val="00582564"/>
    <w:rsid w:val="00582681"/>
    <w:rsid w:val="0058366D"/>
    <w:rsid w:val="00583AF7"/>
    <w:rsid w:val="00584221"/>
    <w:rsid w:val="005845F8"/>
    <w:rsid w:val="00586718"/>
    <w:rsid w:val="00587141"/>
    <w:rsid w:val="00591020"/>
    <w:rsid w:val="005940BA"/>
    <w:rsid w:val="00594690"/>
    <w:rsid w:val="0059598B"/>
    <w:rsid w:val="0059603F"/>
    <w:rsid w:val="005965EF"/>
    <w:rsid w:val="005A0609"/>
    <w:rsid w:val="005A0C71"/>
    <w:rsid w:val="005A1021"/>
    <w:rsid w:val="005A193C"/>
    <w:rsid w:val="005A3CFA"/>
    <w:rsid w:val="005A499F"/>
    <w:rsid w:val="005B0915"/>
    <w:rsid w:val="005B1204"/>
    <w:rsid w:val="005B145F"/>
    <w:rsid w:val="005B3757"/>
    <w:rsid w:val="005B5441"/>
    <w:rsid w:val="005B7328"/>
    <w:rsid w:val="005C21F7"/>
    <w:rsid w:val="005C28AD"/>
    <w:rsid w:val="005C37E5"/>
    <w:rsid w:val="005C3FDA"/>
    <w:rsid w:val="005C581A"/>
    <w:rsid w:val="005C66AE"/>
    <w:rsid w:val="005C6BA5"/>
    <w:rsid w:val="005C6FF1"/>
    <w:rsid w:val="005C70B7"/>
    <w:rsid w:val="005D03EE"/>
    <w:rsid w:val="005D05D6"/>
    <w:rsid w:val="005D3148"/>
    <w:rsid w:val="005D70CC"/>
    <w:rsid w:val="005E04FB"/>
    <w:rsid w:val="005E2895"/>
    <w:rsid w:val="005E2F6C"/>
    <w:rsid w:val="005E41F6"/>
    <w:rsid w:val="005E60F1"/>
    <w:rsid w:val="005E6668"/>
    <w:rsid w:val="005E68A4"/>
    <w:rsid w:val="005E7D63"/>
    <w:rsid w:val="005F1192"/>
    <w:rsid w:val="005F1773"/>
    <w:rsid w:val="005F1C93"/>
    <w:rsid w:val="005F3D34"/>
    <w:rsid w:val="005F4DD0"/>
    <w:rsid w:val="005F548F"/>
    <w:rsid w:val="005F6A7F"/>
    <w:rsid w:val="005F6B06"/>
    <w:rsid w:val="00600EBC"/>
    <w:rsid w:val="00602A60"/>
    <w:rsid w:val="00603A6E"/>
    <w:rsid w:val="006045B6"/>
    <w:rsid w:val="006051E5"/>
    <w:rsid w:val="00605D37"/>
    <w:rsid w:val="00606BA8"/>
    <w:rsid w:val="00610596"/>
    <w:rsid w:val="00610C45"/>
    <w:rsid w:val="00613F27"/>
    <w:rsid w:val="00614C48"/>
    <w:rsid w:val="00615E4C"/>
    <w:rsid w:val="006204ED"/>
    <w:rsid w:val="00620758"/>
    <w:rsid w:val="00620C9A"/>
    <w:rsid w:val="006259C0"/>
    <w:rsid w:val="00627A8A"/>
    <w:rsid w:val="00630CF4"/>
    <w:rsid w:val="0063101C"/>
    <w:rsid w:val="00634428"/>
    <w:rsid w:val="006353C3"/>
    <w:rsid w:val="006405FB"/>
    <w:rsid w:val="0064088F"/>
    <w:rsid w:val="00640B33"/>
    <w:rsid w:val="00640E94"/>
    <w:rsid w:val="00641010"/>
    <w:rsid w:val="00643B3E"/>
    <w:rsid w:val="00644166"/>
    <w:rsid w:val="00653F76"/>
    <w:rsid w:val="00655ED0"/>
    <w:rsid w:val="00657DD5"/>
    <w:rsid w:val="00661740"/>
    <w:rsid w:val="00663A36"/>
    <w:rsid w:val="00666060"/>
    <w:rsid w:val="006669F3"/>
    <w:rsid w:val="00666BA3"/>
    <w:rsid w:val="006677AF"/>
    <w:rsid w:val="00670D5A"/>
    <w:rsid w:val="00670F78"/>
    <w:rsid w:val="0067232A"/>
    <w:rsid w:val="00672AC0"/>
    <w:rsid w:val="006745A0"/>
    <w:rsid w:val="00674AC6"/>
    <w:rsid w:val="0067529A"/>
    <w:rsid w:val="00681DF9"/>
    <w:rsid w:val="00682D23"/>
    <w:rsid w:val="00683457"/>
    <w:rsid w:val="00683EC0"/>
    <w:rsid w:val="00685CF2"/>
    <w:rsid w:val="00690124"/>
    <w:rsid w:val="006919EF"/>
    <w:rsid w:val="00692BE5"/>
    <w:rsid w:val="00692DD0"/>
    <w:rsid w:val="0069327F"/>
    <w:rsid w:val="0069404F"/>
    <w:rsid w:val="006947CA"/>
    <w:rsid w:val="006949FF"/>
    <w:rsid w:val="0069615B"/>
    <w:rsid w:val="00697439"/>
    <w:rsid w:val="006A09FA"/>
    <w:rsid w:val="006A1148"/>
    <w:rsid w:val="006A115E"/>
    <w:rsid w:val="006A1C13"/>
    <w:rsid w:val="006A204A"/>
    <w:rsid w:val="006A3737"/>
    <w:rsid w:val="006A37EF"/>
    <w:rsid w:val="006A6498"/>
    <w:rsid w:val="006A76A2"/>
    <w:rsid w:val="006B1CA6"/>
    <w:rsid w:val="006B33E5"/>
    <w:rsid w:val="006B54B8"/>
    <w:rsid w:val="006B5F84"/>
    <w:rsid w:val="006C1746"/>
    <w:rsid w:val="006C22F7"/>
    <w:rsid w:val="006C2AFC"/>
    <w:rsid w:val="006C3351"/>
    <w:rsid w:val="006C3498"/>
    <w:rsid w:val="006C56F1"/>
    <w:rsid w:val="006C659E"/>
    <w:rsid w:val="006C6C8A"/>
    <w:rsid w:val="006D0BEC"/>
    <w:rsid w:val="006D4EC2"/>
    <w:rsid w:val="006D580A"/>
    <w:rsid w:val="006D6325"/>
    <w:rsid w:val="006D727B"/>
    <w:rsid w:val="006E1503"/>
    <w:rsid w:val="006E34F1"/>
    <w:rsid w:val="006E3B96"/>
    <w:rsid w:val="006E48B4"/>
    <w:rsid w:val="006E7700"/>
    <w:rsid w:val="006F1307"/>
    <w:rsid w:val="006F18FA"/>
    <w:rsid w:val="006F2076"/>
    <w:rsid w:val="006F275E"/>
    <w:rsid w:val="006F6B32"/>
    <w:rsid w:val="006F6CCD"/>
    <w:rsid w:val="0070124B"/>
    <w:rsid w:val="00702469"/>
    <w:rsid w:val="00702851"/>
    <w:rsid w:val="00704103"/>
    <w:rsid w:val="0070499B"/>
    <w:rsid w:val="00705429"/>
    <w:rsid w:val="00705929"/>
    <w:rsid w:val="007065D0"/>
    <w:rsid w:val="00706F1E"/>
    <w:rsid w:val="007107FA"/>
    <w:rsid w:val="00712DCB"/>
    <w:rsid w:val="00713AF8"/>
    <w:rsid w:val="00713DF6"/>
    <w:rsid w:val="0071592A"/>
    <w:rsid w:val="007161F5"/>
    <w:rsid w:val="00716419"/>
    <w:rsid w:val="00717999"/>
    <w:rsid w:val="00717D46"/>
    <w:rsid w:val="00717F07"/>
    <w:rsid w:val="007205E3"/>
    <w:rsid w:val="00720BDF"/>
    <w:rsid w:val="00723302"/>
    <w:rsid w:val="007270A8"/>
    <w:rsid w:val="0072754A"/>
    <w:rsid w:val="00730F4B"/>
    <w:rsid w:val="007332A5"/>
    <w:rsid w:val="00733D21"/>
    <w:rsid w:val="00733F9B"/>
    <w:rsid w:val="0073436C"/>
    <w:rsid w:val="00734527"/>
    <w:rsid w:val="0073584A"/>
    <w:rsid w:val="00735BC2"/>
    <w:rsid w:val="007402A0"/>
    <w:rsid w:val="007403F1"/>
    <w:rsid w:val="00740565"/>
    <w:rsid w:val="007424C3"/>
    <w:rsid w:val="007428DB"/>
    <w:rsid w:val="00743DD2"/>
    <w:rsid w:val="00743FFE"/>
    <w:rsid w:val="007448BB"/>
    <w:rsid w:val="00745862"/>
    <w:rsid w:val="00751B70"/>
    <w:rsid w:val="00753564"/>
    <w:rsid w:val="007539BB"/>
    <w:rsid w:val="00754873"/>
    <w:rsid w:val="0075574F"/>
    <w:rsid w:val="00756DA9"/>
    <w:rsid w:val="0076024F"/>
    <w:rsid w:val="00763F24"/>
    <w:rsid w:val="0076405F"/>
    <w:rsid w:val="00764AA9"/>
    <w:rsid w:val="00765589"/>
    <w:rsid w:val="0076573C"/>
    <w:rsid w:val="00770E70"/>
    <w:rsid w:val="00771B6D"/>
    <w:rsid w:val="00771BF6"/>
    <w:rsid w:val="00772422"/>
    <w:rsid w:val="007728C2"/>
    <w:rsid w:val="00773F42"/>
    <w:rsid w:val="0077442D"/>
    <w:rsid w:val="0077465B"/>
    <w:rsid w:val="00783059"/>
    <w:rsid w:val="00783BD7"/>
    <w:rsid w:val="00783FDF"/>
    <w:rsid w:val="0079245A"/>
    <w:rsid w:val="007957F2"/>
    <w:rsid w:val="007969BA"/>
    <w:rsid w:val="00796A63"/>
    <w:rsid w:val="00797AF6"/>
    <w:rsid w:val="007A1BAB"/>
    <w:rsid w:val="007A5432"/>
    <w:rsid w:val="007A6C7A"/>
    <w:rsid w:val="007B1E04"/>
    <w:rsid w:val="007B22F8"/>
    <w:rsid w:val="007B2DD1"/>
    <w:rsid w:val="007B2F4E"/>
    <w:rsid w:val="007B46BC"/>
    <w:rsid w:val="007B55DB"/>
    <w:rsid w:val="007B75B8"/>
    <w:rsid w:val="007C3D3A"/>
    <w:rsid w:val="007C61B7"/>
    <w:rsid w:val="007C6FFB"/>
    <w:rsid w:val="007D0C28"/>
    <w:rsid w:val="007D15D2"/>
    <w:rsid w:val="007D18BA"/>
    <w:rsid w:val="007D18BF"/>
    <w:rsid w:val="007D3659"/>
    <w:rsid w:val="007D3CAD"/>
    <w:rsid w:val="007D3CBB"/>
    <w:rsid w:val="007D4684"/>
    <w:rsid w:val="007D62A4"/>
    <w:rsid w:val="007D7DA6"/>
    <w:rsid w:val="007E0C92"/>
    <w:rsid w:val="007E266F"/>
    <w:rsid w:val="007E2C27"/>
    <w:rsid w:val="007E326C"/>
    <w:rsid w:val="007E6E6D"/>
    <w:rsid w:val="007E728D"/>
    <w:rsid w:val="007E7B91"/>
    <w:rsid w:val="007F0F4D"/>
    <w:rsid w:val="007F1C14"/>
    <w:rsid w:val="007F3EED"/>
    <w:rsid w:val="007F4A58"/>
    <w:rsid w:val="007F5A2F"/>
    <w:rsid w:val="007F5EE4"/>
    <w:rsid w:val="00800457"/>
    <w:rsid w:val="00800EDF"/>
    <w:rsid w:val="008016F4"/>
    <w:rsid w:val="0080219D"/>
    <w:rsid w:val="008042CA"/>
    <w:rsid w:val="0080477B"/>
    <w:rsid w:val="00804A5D"/>
    <w:rsid w:val="0080517E"/>
    <w:rsid w:val="00805959"/>
    <w:rsid w:val="00806A59"/>
    <w:rsid w:val="0080723E"/>
    <w:rsid w:val="00807485"/>
    <w:rsid w:val="008130E0"/>
    <w:rsid w:val="00813219"/>
    <w:rsid w:val="00816CB5"/>
    <w:rsid w:val="00822295"/>
    <w:rsid w:val="0082335D"/>
    <w:rsid w:val="00824D3C"/>
    <w:rsid w:val="00825131"/>
    <w:rsid w:val="008253FA"/>
    <w:rsid w:val="0082662C"/>
    <w:rsid w:val="008267A6"/>
    <w:rsid w:val="00826EC0"/>
    <w:rsid w:val="00827BDC"/>
    <w:rsid w:val="00830AC7"/>
    <w:rsid w:val="00830C06"/>
    <w:rsid w:val="00831603"/>
    <w:rsid w:val="00831691"/>
    <w:rsid w:val="00832C46"/>
    <w:rsid w:val="0083315C"/>
    <w:rsid w:val="00840AA4"/>
    <w:rsid w:val="00840DEF"/>
    <w:rsid w:val="008418F8"/>
    <w:rsid w:val="00842E3C"/>
    <w:rsid w:val="0084318F"/>
    <w:rsid w:val="0084409D"/>
    <w:rsid w:val="00847118"/>
    <w:rsid w:val="0084792B"/>
    <w:rsid w:val="00852440"/>
    <w:rsid w:val="008524E7"/>
    <w:rsid w:val="008548A3"/>
    <w:rsid w:val="0085506F"/>
    <w:rsid w:val="00863015"/>
    <w:rsid w:val="008654C5"/>
    <w:rsid w:val="0086602C"/>
    <w:rsid w:val="00866985"/>
    <w:rsid w:val="00866ECC"/>
    <w:rsid w:val="00867916"/>
    <w:rsid w:val="00870A62"/>
    <w:rsid w:val="00870CCC"/>
    <w:rsid w:val="00871D91"/>
    <w:rsid w:val="00871F03"/>
    <w:rsid w:val="00875C05"/>
    <w:rsid w:val="0087601E"/>
    <w:rsid w:val="0087622A"/>
    <w:rsid w:val="0087720B"/>
    <w:rsid w:val="00877767"/>
    <w:rsid w:val="00882556"/>
    <w:rsid w:val="0088271D"/>
    <w:rsid w:val="008847CF"/>
    <w:rsid w:val="00885228"/>
    <w:rsid w:val="00886192"/>
    <w:rsid w:val="00887277"/>
    <w:rsid w:val="00887421"/>
    <w:rsid w:val="00887891"/>
    <w:rsid w:val="00887E7C"/>
    <w:rsid w:val="0089136E"/>
    <w:rsid w:val="00894159"/>
    <w:rsid w:val="008958D2"/>
    <w:rsid w:val="00897524"/>
    <w:rsid w:val="008A00A6"/>
    <w:rsid w:val="008A02C4"/>
    <w:rsid w:val="008A049E"/>
    <w:rsid w:val="008A0BB2"/>
    <w:rsid w:val="008A1398"/>
    <w:rsid w:val="008A2191"/>
    <w:rsid w:val="008A2700"/>
    <w:rsid w:val="008A3739"/>
    <w:rsid w:val="008A4069"/>
    <w:rsid w:val="008A7106"/>
    <w:rsid w:val="008A7601"/>
    <w:rsid w:val="008B0628"/>
    <w:rsid w:val="008B280A"/>
    <w:rsid w:val="008B2947"/>
    <w:rsid w:val="008B35A0"/>
    <w:rsid w:val="008B5147"/>
    <w:rsid w:val="008B5215"/>
    <w:rsid w:val="008B5609"/>
    <w:rsid w:val="008B689B"/>
    <w:rsid w:val="008C032A"/>
    <w:rsid w:val="008C3D8A"/>
    <w:rsid w:val="008C67A0"/>
    <w:rsid w:val="008D022E"/>
    <w:rsid w:val="008D212D"/>
    <w:rsid w:val="008D22F4"/>
    <w:rsid w:val="008E0096"/>
    <w:rsid w:val="008E29DA"/>
    <w:rsid w:val="008E3A7B"/>
    <w:rsid w:val="008E4770"/>
    <w:rsid w:val="008E6370"/>
    <w:rsid w:val="008E64F4"/>
    <w:rsid w:val="008E77A5"/>
    <w:rsid w:val="008F11F7"/>
    <w:rsid w:val="008F2D4A"/>
    <w:rsid w:val="008F2F31"/>
    <w:rsid w:val="008F67F3"/>
    <w:rsid w:val="008F7B5C"/>
    <w:rsid w:val="00900A22"/>
    <w:rsid w:val="00901195"/>
    <w:rsid w:val="00903B0B"/>
    <w:rsid w:val="009063DA"/>
    <w:rsid w:val="00907576"/>
    <w:rsid w:val="009104D5"/>
    <w:rsid w:val="00912AB4"/>
    <w:rsid w:val="009130EC"/>
    <w:rsid w:val="00913C65"/>
    <w:rsid w:val="00913E14"/>
    <w:rsid w:val="009142DA"/>
    <w:rsid w:val="00915271"/>
    <w:rsid w:val="0092049B"/>
    <w:rsid w:val="00920746"/>
    <w:rsid w:val="00921653"/>
    <w:rsid w:val="00923290"/>
    <w:rsid w:val="0092400A"/>
    <w:rsid w:val="009242BC"/>
    <w:rsid w:val="00924574"/>
    <w:rsid w:val="009305FF"/>
    <w:rsid w:val="00930FA7"/>
    <w:rsid w:val="0093125C"/>
    <w:rsid w:val="009312C6"/>
    <w:rsid w:val="00931473"/>
    <w:rsid w:val="00931700"/>
    <w:rsid w:val="00934CC4"/>
    <w:rsid w:val="00940DA5"/>
    <w:rsid w:val="00942B7C"/>
    <w:rsid w:val="00943348"/>
    <w:rsid w:val="009434EE"/>
    <w:rsid w:val="0094460C"/>
    <w:rsid w:val="00946887"/>
    <w:rsid w:val="009472D9"/>
    <w:rsid w:val="00950020"/>
    <w:rsid w:val="009563AD"/>
    <w:rsid w:val="0095645F"/>
    <w:rsid w:val="00956860"/>
    <w:rsid w:val="00957DB6"/>
    <w:rsid w:val="00960FCB"/>
    <w:rsid w:val="009613D5"/>
    <w:rsid w:val="00961B92"/>
    <w:rsid w:val="00961BB7"/>
    <w:rsid w:val="00965B07"/>
    <w:rsid w:val="009708DE"/>
    <w:rsid w:val="009725B2"/>
    <w:rsid w:val="009730AD"/>
    <w:rsid w:val="00973B2E"/>
    <w:rsid w:val="00974682"/>
    <w:rsid w:val="00976CCE"/>
    <w:rsid w:val="00980529"/>
    <w:rsid w:val="00980963"/>
    <w:rsid w:val="00981B19"/>
    <w:rsid w:val="009821BE"/>
    <w:rsid w:val="00984045"/>
    <w:rsid w:val="0098500D"/>
    <w:rsid w:val="0098781E"/>
    <w:rsid w:val="00987ED9"/>
    <w:rsid w:val="0099062B"/>
    <w:rsid w:val="009907FD"/>
    <w:rsid w:val="00990B72"/>
    <w:rsid w:val="00990FF0"/>
    <w:rsid w:val="009928CA"/>
    <w:rsid w:val="009940ED"/>
    <w:rsid w:val="009943DB"/>
    <w:rsid w:val="00996E07"/>
    <w:rsid w:val="009A3535"/>
    <w:rsid w:val="009A4CA4"/>
    <w:rsid w:val="009A58CD"/>
    <w:rsid w:val="009A6236"/>
    <w:rsid w:val="009A669D"/>
    <w:rsid w:val="009A7432"/>
    <w:rsid w:val="009B02D6"/>
    <w:rsid w:val="009B2561"/>
    <w:rsid w:val="009B3CE7"/>
    <w:rsid w:val="009B42F9"/>
    <w:rsid w:val="009B5CC4"/>
    <w:rsid w:val="009B7934"/>
    <w:rsid w:val="009B7B71"/>
    <w:rsid w:val="009C021D"/>
    <w:rsid w:val="009C024F"/>
    <w:rsid w:val="009C0374"/>
    <w:rsid w:val="009C0C65"/>
    <w:rsid w:val="009C1DBD"/>
    <w:rsid w:val="009C2289"/>
    <w:rsid w:val="009C430B"/>
    <w:rsid w:val="009C4524"/>
    <w:rsid w:val="009C479B"/>
    <w:rsid w:val="009D1671"/>
    <w:rsid w:val="009D171B"/>
    <w:rsid w:val="009D1AF9"/>
    <w:rsid w:val="009D4C96"/>
    <w:rsid w:val="009D5EBD"/>
    <w:rsid w:val="009D64FB"/>
    <w:rsid w:val="009E26F1"/>
    <w:rsid w:val="009E3371"/>
    <w:rsid w:val="009E630F"/>
    <w:rsid w:val="009E6CA8"/>
    <w:rsid w:val="009F0002"/>
    <w:rsid w:val="009F0F51"/>
    <w:rsid w:val="009F3374"/>
    <w:rsid w:val="009F4121"/>
    <w:rsid w:val="009F4168"/>
    <w:rsid w:val="009F496E"/>
    <w:rsid w:val="009F6078"/>
    <w:rsid w:val="009F66B9"/>
    <w:rsid w:val="009F70B3"/>
    <w:rsid w:val="009F7B3E"/>
    <w:rsid w:val="00A00096"/>
    <w:rsid w:val="00A01636"/>
    <w:rsid w:val="00A0434F"/>
    <w:rsid w:val="00A05FB9"/>
    <w:rsid w:val="00A11468"/>
    <w:rsid w:val="00A11D9C"/>
    <w:rsid w:val="00A128CF"/>
    <w:rsid w:val="00A12A3F"/>
    <w:rsid w:val="00A12E1C"/>
    <w:rsid w:val="00A13471"/>
    <w:rsid w:val="00A13498"/>
    <w:rsid w:val="00A13504"/>
    <w:rsid w:val="00A14ABD"/>
    <w:rsid w:val="00A1588C"/>
    <w:rsid w:val="00A15A09"/>
    <w:rsid w:val="00A16339"/>
    <w:rsid w:val="00A234A5"/>
    <w:rsid w:val="00A23D60"/>
    <w:rsid w:val="00A25FC7"/>
    <w:rsid w:val="00A26554"/>
    <w:rsid w:val="00A27D86"/>
    <w:rsid w:val="00A30635"/>
    <w:rsid w:val="00A30FF5"/>
    <w:rsid w:val="00A31BBF"/>
    <w:rsid w:val="00A324CA"/>
    <w:rsid w:val="00A33FB3"/>
    <w:rsid w:val="00A36562"/>
    <w:rsid w:val="00A374C5"/>
    <w:rsid w:val="00A3775F"/>
    <w:rsid w:val="00A408C1"/>
    <w:rsid w:val="00A4203A"/>
    <w:rsid w:val="00A422BF"/>
    <w:rsid w:val="00A4294F"/>
    <w:rsid w:val="00A434CC"/>
    <w:rsid w:val="00A45C1F"/>
    <w:rsid w:val="00A466DE"/>
    <w:rsid w:val="00A46853"/>
    <w:rsid w:val="00A46BD3"/>
    <w:rsid w:val="00A502A4"/>
    <w:rsid w:val="00A51A37"/>
    <w:rsid w:val="00A52DC7"/>
    <w:rsid w:val="00A5351D"/>
    <w:rsid w:val="00A538EB"/>
    <w:rsid w:val="00A53A75"/>
    <w:rsid w:val="00A556E7"/>
    <w:rsid w:val="00A55A1F"/>
    <w:rsid w:val="00A5747F"/>
    <w:rsid w:val="00A574BE"/>
    <w:rsid w:val="00A62821"/>
    <w:rsid w:val="00A63524"/>
    <w:rsid w:val="00A63A90"/>
    <w:rsid w:val="00A647E9"/>
    <w:rsid w:val="00A66BB3"/>
    <w:rsid w:val="00A673F4"/>
    <w:rsid w:val="00A67757"/>
    <w:rsid w:val="00A70A16"/>
    <w:rsid w:val="00A70C2D"/>
    <w:rsid w:val="00A711EE"/>
    <w:rsid w:val="00A74FA8"/>
    <w:rsid w:val="00A75919"/>
    <w:rsid w:val="00A8049A"/>
    <w:rsid w:val="00A80AC6"/>
    <w:rsid w:val="00A811EC"/>
    <w:rsid w:val="00A81E86"/>
    <w:rsid w:val="00A82753"/>
    <w:rsid w:val="00A86C37"/>
    <w:rsid w:val="00A90410"/>
    <w:rsid w:val="00A904DB"/>
    <w:rsid w:val="00A95AA8"/>
    <w:rsid w:val="00A97684"/>
    <w:rsid w:val="00AA240B"/>
    <w:rsid w:val="00AA282E"/>
    <w:rsid w:val="00AA2A2C"/>
    <w:rsid w:val="00AA2A9F"/>
    <w:rsid w:val="00AA2E02"/>
    <w:rsid w:val="00AA40C4"/>
    <w:rsid w:val="00AA7D77"/>
    <w:rsid w:val="00AB2B65"/>
    <w:rsid w:val="00AB3972"/>
    <w:rsid w:val="00AB470A"/>
    <w:rsid w:val="00AB6C7A"/>
    <w:rsid w:val="00AB7F82"/>
    <w:rsid w:val="00AC3B34"/>
    <w:rsid w:val="00AC6B8C"/>
    <w:rsid w:val="00AC75AB"/>
    <w:rsid w:val="00AD015E"/>
    <w:rsid w:val="00AD0C79"/>
    <w:rsid w:val="00AD1D3B"/>
    <w:rsid w:val="00AD2839"/>
    <w:rsid w:val="00AD2D03"/>
    <w:rsid w:val="00AD3741"/>
    <w:rsid w:val="00AD6393"/>
    <w:rsid w:val="00AD6607"/>
    <w:rsid w:val="00AD6677"/>
    <w:rsid w:val="00AD6F5F"/>
    <w:rsid w:val="00AE178F"/>
    <w:rsid w:val="00AE31E5"/>
    <w:rsid w:val="00AE51D5"/>
    <w:rsid w:val="00AE6D72"/>
    <w:rsid w:val="00AE6F33"/>
    <w:rsid w:val="00AE712E"/>
    <w:rsid w:val="00AE73F9"/>
    <w:rsid w:val="00AE7965"/>
    <w:rsid w:val="00AF10B0"/>
    <w:rsid w:val="00AF18DE"/>
    <w:rsid w:val="00AF5DC7"/>
    <w:rsid w:val="00AF6DDF"/>
    <w:rsid w:val="00AF776C"/>
    <w:rsid w:val="00B00910"/>
    <w:rsid w:val="00B03098"/>
    <w:rsid w:val="00B033E6"/>
    <w:rsid w:val="00B0447B"/>
    <w:rsid w:val="00B05EBB"/>
    <w:rsid w:val="00B07F3A"/>
    <w:rsid w:val="00B1159F"/>
    <w:rsid w:val="00B12E2B"/>
    <w:rsid w:val="00B13241"/>
    <w:rsid w:val="00B16BE9"/>
    <w:rsid w:val="00B20E9D"/>
    <w:rsid w:val="00B222E2"/>
    <w:rsid w:val="00B26DB6"/>
    <w:rsid w:val="00B32AA4"/>
    <w:rsid w:val="00B32ECD"/>
    <w:rsid w:val="00B3506D"/>
    <w:rsid w:val="00B365FC"/>
    <w:rsid w:val="00B36996"/>
    <w:rsid w:val="00B41BE9"/>
    <w:rsid w:val="00B42039"/>
    <w:rsid w:val="00B42861"/>
    <w:rsid w:val="00B43712"/>
    <w:rsid w:val="00B438F9"/>
    <w:rsid w:val="00B43F03"/>
    <w:rsid w:val="00B45217"/>
    <w:rsid w:val="00B4572B"/>
    <w:rsid w:val="00B52044"/>
    <w:rsid w:val="00B527C3"/>
    <w:rsid w:val="00B53B04"/>
    <w:rsid w:val="00B543F5"/>
    <w:rsid w:val="00B5627A"/>
    <w:rsid w:val="00B565FD"/>
    <w:rsid w:val="00B60848"/>
    <w:rsid w:val="00B61986"/>
    <w:rsid w:val="00B62041"/>
    <w:rsid w:val="00B62159"/>
    <w:rsid w:val="00B62853"/>
    <w:rsid w:val="00B6296D"/>
    <w:rsid w:val="00B631B4"/>
    <w:rsid w:val="00B632D9"/>
    <w:rsid w:val="00B644B0"/>
    <w:rsid w:val="00B64BC4"/>
    <w:rsid w:val="00B67826"/>
    <w:rsid w:val="00B67D26"/>
    <w:rsid w:val="00B72C53"/>
    <w:rsid w:val="00B73E0C"/>
    <w:rsid w:val="00B749E8"/>
    <w:rsid w:val="00B7563A"/>
    <w:rsid w:val="00B76472"/>
    <w:rsid w:val="00B76572"/>
    <w:rsid w:val="00B774EC"/>
    <w:rsid w:val="00B85604"/>
    <w:rsid w:val="00B85855"/>
    <w:rsid w:val="00B865C4"/>
    <w:rsid w:val="00B8731A"/>
    <w:rsid w:val="00B90601"/>
    <w:rsid w:val="00B91C5C"/>
    <w:rsid w:val="00B94674"/>
    <w:rsid w:val="00B97D95"/>
    <w:rsid w:val="00BA169A"/>
    <w:rsid w:val="00BA4A68"/>
    <w:rsid w:val="00BA58F2"/>
    <w:rsid w:val="00BA5CEF"/>
    <w:rsid w:val="00BB056C"/>
    <w:rsid w:val="00BB2BA3"/>
    <w:rsid w:val="00BB30D7"/>
    <w:rsid w:val="00BB4290"/>
    <w:rsid w:val="00BB54E9"/>
    <w:rsid w:val="00BB583A"/>
    <w:rsid w:val="00BB7E05"/>
    <w:rsid w:val="00BC059B"/>
    <w:rsid w:val="00BC0D5F"/>
    <w:rsid w:val="00BC1A78"/>
    <w:rsid w:val="00BC1DC6"/>
    <w:rsid w:val="00BC20FF"/>
    <w:rsid w:val="00BC6E11"/>
    <w:rsid w:val="00BC7224"/>
    <w:rsid w:val="00BD2642"/>
    <w:rsid w:val="00BD3C1E"/>
    <w:rsid w:val="00BD42F1"/>
    <w:rsid w:val="00BD4883"/>
    <w:rsid w:val="00BD51FF"/>
    <w:rsid w:val="00BD6750"/>
    <w:rsid w:val="00BD7081"/>
    <w:rsid w:val="00BD73B8"/>
    <w:rsid w:val="00BD7FDA"/>
    <w:rsid w:val="00BE1DB4"/>
    <w:rsid w:val="00BE2F54"/>
    <w:rsid w:val="00BE5D14"/>
    <w:rsid w:val="00BE6279"/>
    <w:rsid w:val="00BF04B1"/>
    <w:rsid w:val="00BF08BC"/>
    <w:rsid w:val="00BF08D4"/>
    <w:rsid w:val="00BF286B"/>
    <w:rsid w:val="00BF4A8E"/>
    <w:rsid w:val="00BF694A"/>
    <w:rsid w:val="00C00D34"/>
    <w:rsid w:val="00C00F12"/>
    <w:rsid w:val="00C01794"/>
    <w:rsid w:val="00C041C4"/>
    <w:rsid w:val="00C04EB8"/>
    <w:rsid w:val="00C04F9F"/>
    <w:rsid w:val="00C0732A"/>
    <w:rsid w:val="00C07F19"/>
    <w:rsid w:val="00C11134"/>
    <w:rsid w:val="00C11305"/>
    <w:rsid w:val="00C122DF"/>
    <w:rsid w:val="00C13568"/>
    <w:rsid w:val="00C13868"/>
    <w:rsid w:val="00C15DCE"/>
    <w:rsid w:val="00C16E32"/>
    <w:rsid w:val="00C24AAE"/>
    <w:rsid w:val="00C25107"/>
    <w:rsid w:val="00C2631E"/>
    <w:rsid w:val="00C26389"/>
    <w:rsid w:val="00C26EDD"/>
    <w:rsid w:val="00C31919"/>
    <w:rsid w:val="00C33C3F"/>
    <w:rsid w:val="00C33D09"/>
    <w:rsid w:val="00C3659F"/>
    <w:rsid w:val="00C366F1"/>
    <w:rsid w:val="00C36C32"/>
    <w:rsid w:val="00C4084E"/>
    <w:rsid w:val="00C40AAC"/>
    <w:rsid w:val="00C40D4E"/>
    <w:rsid w:val="00C40F3D"/>
    <w:rsid w:val="00C41DB3"/>
    <w:rsid w:val="00C4281F"/>
    <w:rsid w:val="00C42F18"/>
    <w:rsid w:val="00C43127"/>
    <w:rsid w:val="00C442B7"/>
    <w:rsid w:val="00C44F13"/>
    <w:rsid w:val="00C46E6C"/>
    <w:rsid w:val="00C5190C"/>
    <w:rsid w:val="00C5242A"/>
    <w:rsid w:val="00C52F89"/>
    <w:rsid w:val="00C532A5"/>
    <w:rsid w:val="00C53B6E"/>
    <w:rsid w:val="00C54BC7"/>
    <w:rsid w:val="00C554DC"/>
    <w:rsid w:val="00C55841"/>
    <w:rsid w:val="00C5686D"/>
    <w:rsid w:val="00C570F9"/>
    <w:rsid w:val="00C57AE8"/>
    <w:rsid w:val="00C57E3E"/>
    <w:rsid w:val="00C61A51"/>
    <w:rsid w:val="00C61BBA"/>
    <w:rsid w:val="00C634C0"/>
    <w:rsid w:val="00C65187"/>
    <w:rsid w:val="00C7067A"/>
    <w:rsid w:val="00C71AE9"/>
    <w:rsid w:val="00C71F15"/>
    <w:rsid w:val="00C72CB3"/>
    <w:rsid w:val="00C73394"/>
    <w:rsid w:val="00C7472C"/>
    <w:rsid w:val="00C76BF8"/>
    <w:rsid w:val="00C772A0"/>
    <w:rsid w:val="00C77632"/>
    <w:rsid w:val="00C778A1"/>
    <w:rsid w:val="00C802E9"/>
    <w:rsid w:val="00C85857"/>
    <w:rsid w:val="00C858CE"/>
    <w:rsid w:val="00C86B89"/>
    <w:rsid w:val="00C930A2"/>
    <w:rsid w:val="00C95FBF"/>
    <w:rsid w:val="00C963CF"/>
    <w:rsid w:val="00C97774"/>
    <w:rsid w:val="00C97C43"/>
    <w:rsid w:val="00CA099A"/>
    <w:rsid w:val="00CA13DD"/>
    <w:rsid w:val="00CA1556"/>
    <w:rsid w:val="00CA174C"/>
    <w:rsid w:val="00CA2078"/>
    <w:rsid w:val="00CA2CD2"/>
    <w:rsid w:val="00CA4035"/>
    <w:rsid w:val="00CA5303"/>
    <w:rsid w:val="00CB00D7"/>
    <w:rsid w:val="00CB340C"/>
    <w:rsid w:val="00CB35C8"/>
    <w:rsid w:val="00CB6281"/>
    <w:rsid w:val="00CC0DC9"/>
    <w:rsid w:val="00CC2F17"/>
    <w:rsid w:val="00CC3A60"/>
    <w:rsid w:val="00CC483D"/>
    <w:rsid w:val="00CC67A2"/>
    <w:rsid w:val="00CC6E3C"/>
    <w:rsid w:val="00CC7512"/>
    <w:rsid w:val="00CC7CEA"/>
    <w:rsid w:val="00CD157E"/>
    <w:rsid w:val="00CD245E"/>
    <w:rsid w:val="00CD2514"/>
    <w:rsid w:val="00CD2889"/>
    <w:rsid w:val="00CD4633"/>
    <w:rsid w:val="00CD4F5F"/>
    <w:rsid w:val="00CD511D"/>
    <w:rsid w:val="00CD655C"/>
    <w:rsid w:val="00CD6E8B"/>
    <w:rsid w:val="00CD751E"/>
    <w:rsid w:val="00CD77FD"/>
    <w:rsid w:val="00CD783D"/>
    <w:rsid w:val="00CE097C"/>
    <w:rsid w:val="00CE0F29"/>
    <w:rsid w:val="00CE260B"/>
    <w:rsid w:val="00CE3081"/>
    <w:rsid w:val="00CE3F22"/>
    <w:rsid w:val="00CE6A79"/>
    <w:rsid w:val="00CF14EB"/>
    <w:rsid w:val="00CF182E"/>
    <w:rsid w:val="00CF3D44"/>
    <w:rsid w:val="00CF75E5"/>
    <w:rsid w:val="00CF7AF9"/>
    <w:rsid w:val="00D00145"/>
    <w:rsid w:val="00D011ED"/>
    <w:rsid w:val="00D01895"/>
    <w:rsid w:val="00D018C1"/>
    <w:rsid w:val="00D018E5"/>
    <w:rsid w:val="00D01AA7"/>
    <w:rsid w:val="00D05404"/>
    <w:rsid w:val="00D067C1"/>
    <w:rsid w:val="00D07064"/>
    <w:rsid w:val="00D110F3"/>
    <w:rsid w:val="00D12DD4"/>
    <w:rsid w:val="00D13CD2"/>
    <w:rsid w:val="00D1496C"/>
    <w:rsid w:val="00D229F0"/>
    <w:rsid w:val="00D27815"/>
    <w:rsid w:val="00D27CF3"/>
    <w:rsid w:val="00D300CF"/>
    <w:rsid w:val="00D3091A"/>
    <w:rsid w:val="00D30D87"/>
    <w:rsid w:val="00D30E45"/>
    <w:rsid w:val="00D30F31"/>
    <w:rsid w:val="00D31C13"/>
    <w:rsid w:val="00D33B98"/>
    <w:rsid w:val="00D33D45"/>
    <w:rsid w:val="00D359EF"/>
    <w:rsid w:val="00D35FA3"/>
    <w:rsid w:val="00D36520"/>
    <w:rsid w:val="00D40152"/>
    <w:rsid w:val="00D41293"/>
    <w:rsid w:val="00D42D04"/>
    <w:rsid w:val="00D46986"/>
    <w:rsid w:val="00D519D5"/>
    <w:rsid w:val="00D52843"/>
    <w:rsid w:val="00D52954"/>
    <w:rsid w:val="00D54249"/>
    <w:rsid w:val="00D56F43"/>
    <w:rsid w:val="00D578E5"/>
    <w:rsid w:val="00D600C8"/>
    <w:rsid w:val="00D60BDE"/>
    <w:rsid w:val="00D61315"/>
    <w:rsid w:val="00D623C6"/>
    <w:rsid w:val="00D6355D"/>
    <w:rsid w:val="00D638D9"/>
    <w:rsid w:val="00D64234"/>
    <w:rsid w:val="00D64681"/>
    <w:rsid w:val="00D657CB"/>
    <w:rsid w:val="00D66511"/>
    <w:rsid w:val="00D673BF"/>
    <w:rsid w:val="00D67AA4"/>
    <w:rsid w:val="00D700EA"/>
    <w:rsid w:val="00D7277F"/>
    <w:rsid w:val="00D7338C"/>
    <w:rsid w:val="00D73DED"/>
    <w:rsid w:val="00D75D05"/>
    <w:rsid w:val="00D75D3D"/>
    <w:rsid w:val="00D76BE6"/>
    <w:rsid w:val="00D8235B"/>
    <w:rsid w:val="00D8275C"/>
    <w:rsid w:val="00D82CE6"/>
    <w:rsid w:val="00D82DD2"/>
    <w:rsid w:val="00D83E91"/>
    <w:rsid w:val="00D84020"/>
    <w:rsid w:val="00D84D13"/>
    <w:rsid w:val="00D855BF"/>
    <w:rsid w:val="00D856FD"/>
    <w:rsid w:val="00D86C48"/>
    <w:rsid w:val="00D87120"/>
    <w:rsid w:val="00D873D5"/>
    <w:rsid w:val="00D90CD7"/>
    <w:rsid w:val="00D93BCE"/>
    <w:rsid w:val="00D94CE1"/>
    <w:rsid w:val="00D96639"/>
    <w:rsid w:val="00D969F6"/>
    <w:rsid w:val="00DA04E1"/>
    <w:rsid w:val="00DA3368"/>
    <w:rsid w:val="00DA347C"/>
    <w:rsid w:val="00DA35CA"/>
    <w:rsid w:val="00DA5A09"/>
    <w:rsid w:val="00DA6224"/>
    <w:rsid w:val="00DB0DA3"/>
    <w:rsid w:val="00DB3038"/>
    <w:rsid w:val="00DB342D"/>
    <w:rsid w:val="00DB4047"/>
    <w:rsid w:val="00DB45C9"/>
    <w:rsid w:val="00DB48C9"/>
    <w:rsid w:val="00DB66EB"/>
    <w:rsid w:val="00DB7F89"/>
    <w:rsid w:val="00DC0EDB"/>
    <w:rsid w:val="00DC14AF"/>
    <w:rsid w:val="00DC1D64"/>
    <w:rsid w:val="00DC57D9"/>
    <w:rsid w:val="00DC6FE8"/>
    <w:rsid w:val="00DD0427"/>
    <w:rsid w:val="00DD0FC7"/>
    <w:rsid w:val="00DD10C6"/>
    <w:rsid w:val="00DD1F5B"/>
    <w:rsid w:val="00DD3A65"/>
    <w:rsid w:val="00DD4BA3"/>
    <w:rsid w:val="00DD56ED"/>
    <w:rsid w:val="00DD7664"/>
    <w:rsid w:val="00DE13AC"/>
    <w:rsid w:val="00DE3A47"/>
    <w:rsid w:val="00DE422B"/>
    <w:rsid w:val="00DE556C"/>
    <w:rsid w:val="00DE611D"/>
    <w:rsid w:val="00DE6D11"/>
    <w:rsid w:val="00DF0A3E"/>
    <w:rsid w:val="00DF0F96"/>
    <w:rsid w:val="00DF1EBD"/>
    <w:rsid w:val="00DF3C4D"/>
    <w:rsid w:val="00DF3F2C"/>
    <w:rsid w:val="00DF403A"/>
    <w:rsid w:val="00DF7BA8"/>
    <w:rsid w:val="00E00631"/>
    <w:rsid w:val="00E009ED"/>
    <w:rsid w:val="00E018F3"/>
    <w:rsid w:val="00E0260F"/>
    <w:rsid w:val="00E0310C"/>
    <w:rsid w:val="00E0351C"/>
    <w:rsid w:val="00E04864"/>
    <w:rsid w:val="00E067C6"/>
    <w:rsid w:val="00E10AD2"/>
    <w:rsid w:val="00E11A75"/>
    <w:rsid w:val="00E12A25"/>
    <w:rsid w:val="00E13080"/>
    <w:rsid w:val="00E13E73"/>
    <w:rsid w:val="00E141FF"/>
    <w:rsid w:val="00E14AF8"/>
    <w:rsid w:val="00E17D90"/>
    <w:rsid w:val="00E20006"/>
    <w:rsid w:val="00E2165A"/>
    <w:rsid w:val="00E220AB"/>
    <w:rsid w:val="00E22816"/>
    <w:rsid w:val="00E22B1A"/>
    <w:rsid w:val="00E306FA"/>
    <w:rsid w:val="00E3169D"/>
    <w:rsid w:val="00E323BD"/>
    <w:rsid w:val="00E3348D"/>
    <w:rsid w:val="00E375B7"/>
    <w:rsid w:val="00E419D1"/>
    <w:rsid w:val="00E431B8"/>
    <w:rsid w:val="00E43B1D"/>
    <w:rsid w:val="00E45F23"/>
    <w:rsid w:val="00E461A3"/>
    <w:rsid w:val="00E469BC"/>
    <w:rsid w:val="00E47E56"/>
    <w:rsid w:val="00E47F04"/>
    <w:rsid w:val="00E503CC"/>
    <w:rsid w:val="00E50497"/>
    <w:rsid w:val="00E51CC6"/>
    <w:rsid w:val="00E555EC"/>
    <w:rsid w:val="00E610B5"/>
    <w:rsid w:val="00E629A4"/>
    <w:rsid w:val="00E63674"/>
    <w:rsid w:val="00E70B7E"/>
    <w:rsid w:val="00E71CBF"/>
    <w:rsid w:val="00E71D75"/>
    <w:rsid w:val="00E7378C"/>
    <w:rsid w:val="00E73CE8"/>
    <w:rsid w:val="00E740A7"/>
    <w:rsid w:val="00E75BEE"/>
    <w:rsid w:val="00E76B7D"/>
    <w:rsid w:val="00E7750C"/>
    <w:rsid w:val="00E775DC"/>
    <w:rsid w:val="00E77AC3"/>
    <w:rsid w:val="00E77B21"/>
    <w:rsid w:val="00E80783"/>
    <w:rsid w:val="00E810A3"/>
    <w:rsid w:val="00E81AAB"/>
    <w:rsid w:val="00E83DF0"/>
    <w:rsid w:val="00E844B6"/>
    <w:rsid w:val="00E84824"/>
    <w:rsid w:val="00E84E7E"/>
    <w:rsid w:val="00E85CEE"/>
    <w:rsid w:val="00E90953"/>
    <w:rsid w:val="00E9130E"/>
    <w:rsid w:val="00E93245"/>
    <w:rsid w:val="00E93B89"/>
    <w:rsid w:val="00E9440C"/>
    <w:rsid w:val="00E94B13"/>
    <w:rsid w:val="00E9763E"/>
    <w:rsid w:val="00EA24ED"/>
    <w:rsid w:val="00EA5E19"/>
    <w:rsid w:val="00EA7DE6"/>
    <w:rsid w:val="00EA7E25"/>
    <w:rsid w:val="00EB37E3"/>
    <w:rsid w:val="00EB7B9A"/>
    <w:rsid w:val="00EC35AC"/>
    <w:rsid w:val="00EC3FF0"/>
    <w:rsid w:val="00EC5815"/>
    <w:rsid w:val="00EC6504"/>
    <w:rsid w:val="00ED0A49"/>
    <w:rsid w:val="00ED1AAC"/>
    <w:rsid w:val="00ED1AF0"/>
    <w:rsid w:val="00ED1EE9"/>
    <w:rsid w:val="00ED21E7"/>
    <w:rsid w:val="00ED2B91"/>
    <w:rsid w:val="00ED3AA2"/>
    <w:rsid w:val="00ED4EF1"/>
    <w:rsid w:val="00ED7BC2"/>
    <w:rsid w:val="00EE063A"/>
    <w:rsid w:val="00EE0998"/>
    <w:rsid w:val="00EE0B1D"/>
    <w:rsid w:val="00EE1774"/>
    <w:rsid w:val="00EE374A"/>
    <w:rsid w:val="00EE7143"/>
    <w:rsid w:val="00EE720A"/>
    <w:rsid w:val="00EE7E11"/>
    <w:rsid w:val="00EE7F37"/>
    <w:rsid w:val="00EF1362"/>
    <w:rsid w:val="00EF33E5"/>
    <w:rsid w:val="00EF49A5"/>
    <w:rsid w:val="00EF5C6E"/>
    <w:rsid w:val="00EF75F9"/>
    <w:rsid w:val="00F00752"/>
    <w:rsid w:val="00F02C58"/>
    <w:rsid w:val="00F035C2"/>
    <w:rsid w:val="00F03B04"/>
    <w:rsid w:val="00F03B54"/>
    <w:rsid w:val="00F03C35"/>
    <w:rsid w:val="00F064EC"/>
    <w:rsid w:val="00F07CA0"/>
    <w:rsid w:val="00F11692"/>
    <w:rsid w:val="00F15C6E"/>
    <w:rsid w:val="00F16CB8"/>
    <w:rsid w:val="00F16D04"/>
    <w:rsid w:val="00F2182A"/>
    <w:rsid w:val="00F21B6B"/>
    <w:rsid w:val="00F275F7"/>
    <w:rsid w:val="00F27CD7"/>
    <w:rsid w:val="00F3002C"/>
    <w:rsid w:val="00F304DE"/>
    <w:rsid w:val="00F3075F"/>
    <w:rsid w:val="00F324C5"/>
    <w:rsid w:val="00F33722"/>
    <w:rsid w:val="00F340C4"/>
    <w:rsid w:val="00F356CD"/>
    <w:rsid w:val="00F36251"/>
    <w:rsid w:val="00F405E3"/>
    <w:rsid w:val="00F409C5"/>
    <w:rsid w:val="00F40E99"/>
    <w:rsid w:val="00F41AD3"/>
    <w:rsid w:val="00F4339C"/>
    <w:rsid w:val="00F43896"/>
    <w:rsid w:val="00F43EAA"/>
    <w:rsid w:val="00F45A6B"/>
    <w:rsid w:val="00F46729"/>
    <w:rsid w:val="00F54025"/>
    <w:rsid w:val="00F54720"/>
    <w:rsid w:val="00F555D9"/>
    <w:rsid w:val="00F55D9A"/>
    <w:rsid w:val="00F606BA"/>
    <w:rsid w:val="00F609E6"/>
    <w:rsid w:val="00F6261C"/>
    <w:rsid w:val="00F63A14"/>
    <w:rsid w:val="00F63ADE"/>
    <w:rsid w:val="00F63D03"/>
    <w:rsid w:val="00F64559"/>
    <w:rsid w:val="00F65288"/>
    <w:rsid w:val="00F654DF"/>
    <w:rsid w:val="00F67294"/>
    <w:rsid w:val="00F7249C"/>
    <w:rsid w:val="00F738AD"/>
    <w:rsid w:val="00F73E51"/>
    <w:rsid w:val="00F74549"/>
    <w:rsid w:val="00F800BE"/>
    <w:rsid w:val="00F8078C"/>
    <w:rsid w:val="00F82787"/>
    <w:rsid w:val="00F83680"/>
    <w:rsid w:val="00F83B86"/>
    <w:rsid w:val="00F844FE"/>
    <w:rsid w:val="00F90833"/>
    <w:rsid w:val="00F924BE"/>
    <w:rsid w:val="00F937AC"/>
    <w:rsid w:val="00F94574"/>
    <w:rsid w:val="00F947E3"/>
    <w:rsid w:val="00F953F3"/>
    <w:rsid w:val="00F96E1F"/>
    <w:rsid w:val="00F97BB0"/>
    <w:rsid w:val="00FA00D6"/>
    <w:rsid w:val="00FA09CA"/>
    <w:rsid w:val="00FA1EDD"/>
    <w:rsid w:val="00FA2943"/>
    <w:rsid w:val="00FA53D8"/>
    <w:rsid w:val="00FA5B6F"/>
    <w:rsid w:val="00FB046A"/>
    <w:rsid w:val="00FB141E"/>
    <w:rsid w:val="00FB1485"/>
    <w:rsid w:val="00FB1D2C"/>
    <w:rsid w:val="00FB2E4E"/>
    <w:rsid w:val="00FB391D"/>
    <w:rsid w:val="00FB7FCC"/>
    <w:rsid w:val="00FC0C6A"/>
    <w:rsid w:val="00FC1975"/>
    <w:rsid w:val="00FC31DE"/>
    <w:rsid w:val="00FC3226"/>
    <w:rsid w:val="00FC3697"/>
    <w:rsid w:val="00FC4049"/>
    <w:rsid w:val="00FC4B48"/>
    <w:rsid w:val="00FC57BC"/>
    <w:rsid w:val="00FC5AC2"/>
    <w:rsid w:val="00FC6BE0"/>
    <w:rsid w:val="00FD0092"/>
    <w:rsid w:val="00FD0D7A"/>
    <w:rsid w:val="00FD17EC"/>
    <w:rsid w:val="00FD4ACD"/>
    <w:rsid w:val="00FD5461"/>
    <w:rsid w:val="00FD5A86"/>
    <w:rsid w:val="00FD798E"/>
    <w:rsid w:val="00FD7DA5"/>
    <w:rsid w:val="00FE0FCD"/>
    <w:rsid w:val="00FE10FF"/>
    <w:rsid w:val="00FE1C19"/>
    <w:rsid w:val="00FE369B"/>
    <w:rsid w:val="00FE3703"/>
    <w:rsid w:val="00FE5CD4"/>
    <w:rsid w:val="00FE6997"/>
    <w:rsid w:val="00FE69C7"/>
    <w:rsid w:val="00FE782C"/>
    <w:rsid w:val="00FF0B95"/>
    <w:rsid w:val="00FF0E7D"/>
    <w:rsid w:val="00FF1AC4"/>
    <w:rsid w:val="00FF2E43"/>
    <w:rsid w:val="00FF44F1"/>
    <w:rsid w:val="00FF4982"/>
    <w:rsid w:val="00FF5013"/>
    <w:rsid w:val="00FF7564"/>
    <w:rsid w:val="01E63CF6"/>
    <w:rsid w:val="020B034F"/>
    <w:rsid w:val="05475C3F"/>
    <w:rsid w:val="070F91EE"/>
    <w:rsid w:val="077BEF98"/>
    <w:rsid w:val="07E86CBE"/>
    <w:rsid w:val="0825E0A8"/>
    <w:rsid w:val="0AF276CE"/>
    <w:rsid w:val="0B8DAC4D"/>
    <w:rsid w:val="0ECFD3CC"/>
    <w:rsid w:val="0F1C14A3"/>
    <w:rsid w:val="0FAA800D"/>
    <w:rsid w:val="10F72679"/>
    <w:rsid w:val="12F81D4F"/>
    <w:rsid w:val="133FE241"/>
    <w:rsid w:val="14E51CF7"/>
    <w:rsid w:val="159DF277"/>
    <w:rsid w:val="15A14DDA"/>
    <w:rsid w:val="1626922C"/>
    <w:rsid w:val="1689A354"/>
    <w:rsid w:val="1912B55E"/>
    <w:rsid w:val="1A6DC538"/>
    <w:rsid w:val="1A8CF3DC"/>
    <w:rsid w:val="1A9EBC5E"/>
    <w:rsid w:val="1B5A2388"/>
    <w:rsid w:val="1C8D1BEA"/>
    <w:rsid w:val="1E2CDBE2"/>
    <w:rsid w:val="1E9C9F35"/>
    <w:rsid w:val="1FE7FFF8"/>
    <w:rsid w:val="201C1698"/>
    <w:rsid w:val="20DF2B1E"/>
    <w:rsid w:val="215A57F5"/>
    <w:rsid w:val="21D748AF"/>
    <w:rsid w:val="24041084"/>
    <w:rsid w:val="24BFF613"/>
    <w:rsid w:val="25B29D52"/>
    <w:rsid w:val="2727ED3C"/>
    <w:rsid w:val="289D5377"/>
    <w:rsid w:val="29EBF667"/>
    <w:rsid w:val="2C6F4A3F"/>
    <w:rsid w:val="2E49BEBC"/>
    <w:rsid w:val="2EF58AD0"/>
    <w:rsid w:val="2F3E81AF"/>
    <w:rsid w:val="2FED822D"/>
    <w:rsid w:val="31A4E814"/>
    <w:rsid w:val="32FF2F43"/>
    <w:rsid w:val="33B44161"/>
    <w:rsid w:val="35236A06"/>
    <w:rsid w:val="37524785"/>
    <w:rsid w:val="37533BA4"/>
    <w:rsid w:val="387005A5"/>
    <w:rsid w:val="38B471FD"/>
    <w:rsid w:val="39B8E288"/>
    <w:rsid w:val="3B5C7FE3"/>
    <w:rsid w:val="3C3153B9"/>
    <w:rsid w:val="3C9577C6"/>
    <w:rsid w:val="3DDE8D33"/>
    <w:rsid w:val="3F4D04FC"/>
    <w:rsid w:val="3FD51108"/>
    <w:rsid w:val="3FF43817"/>
    <w:rsid w:val="40581826"/>
    <w:rsid w:val="40A7C2B7"/>
    <w:rsid w:val="42630F19"/>
    <w:rsid w:val="443F0D78"/>
    <w:rsid w:val="46B55F1C"/>
    <w:rsid w:val="473A52DC"/>
    <w:rsid w:val="48131E90"/>
    <w:rsid w:val="4A55FB19"/>
    <w:rsid w:val="4E5A917B"/>
    <w:rsid w:val="4E6E1418"/>
    <w:rsid w:val="4E8621A8"/>
    <w:rsid w:val="4EF511AF"/>
    <w:rsid w:val="4F2AA89F"/>
    <w:rsid w:val="4F55F46C"/>
    <w:rsid w:val="4FF7E841"/>
    <w:rsid w:val="519D2A18"/>
    <w:rsid w:val="5365FF4A"/>
    <w:rsid w:val="55151694"/>
    <w:rsid w:val="555C0712"/>
    <w:rsid w:val="55CD589A"/>
    <w:rsid w:val="55D14E6B"/>
    <w:rsid w:val="5A7803E0"/>
    <w:rsid w:val="5B9CFE80"/>
    <w:rsid w:val="5BEC3A8A"/>
    <w:rsid w:val="5D0938D4"/>
    <w:rsid w:val="5E85EA01"/>
    <w:rsid w:val="5F0A626F"/>
    <w:rsid w:val="5F2C5D1C"/>
    <w:rsid w:val="60A6B8CA"/>
    <w:rsid w:val="60A93B01"/>
    <w:rsid w:val="626E98A1"/>
    <w:rsid w:val="64500E88"/>
    <w:rsid w:val="64DD0C23"/>
    <w:rsid w:val="66FC2F67"/>
    <w:rsid w:val="674D4346"/>
    <w:rsid w:val="6AA991A5"/>
    <w:rsid w:val="6D0B4B9F"/>
    <w:rsid w:val="6D741567"/>
    <w:rsid w:val="6E688D96"/>
    <w:rsid w:val="6FA5505C"/>
    <w:rsid w:val="70E83C77"/>
    <w:rsid w:val="7131280C"/>
    <w:rsid w:val="725D846E"/>
    <w:rsid w:val="7707B3EB"/>
    <w:rsid w:val="778512DD"/>
    <w:rsid w:val="780EB750"/>
    <w:rsid w:val="787DF014"/>
    <w:rsid w:val="78E10D05"/>
    <w:rsid w:val="791E141F"/>
    <w:rsid w:val="7A20F86A"/>
    <w:rsid w:val="7A5462D9"/>
    <w:rsid w:val="7AD08333"/>
    <w:rsid w:val="7BE06B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FDB6"/>
  <w15:chartTrackingRefBased/>
  <w15:docId w15:val="{4F832832-9C52-4DB1-AC55-E1942BF1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25389"/>
    <w:pPr>
      <w:spacing w:after="0"/>
    </w:pPr>
    <w:rPr>
      <w:rFonts w:ascii="Times New Roman" w:eastAsia="Arial Unicode MS" w:hAnsi="Times New Roman" w:cs="Times New Roman"/>
      <w:kern w:val="0"/>
      <w:sz w:val="24"/>
      <w:szCs w:val="24"/>
      <w14:ligatures w14:val="none"/>
    </w:rPr>
  </w:style>
  <w:style w:type="paragraph" w:styleId="Heading1">
    <w:name w:val="heading 1"/>
    <w:basedOn w:val="Normal"/>
    <w:next w:val="Normal"/>
    <w:link w:val="Heading1Char"/>
    <w:uiPriority w:val="9"/>
    <w:qFormat/>
    <w:rsid w:val="00125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5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53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53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53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53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53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53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53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5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5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53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53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53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53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53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53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5389"/>
    <w:rPr>
      <w:rFonts w:eastAsiaTheme="majorEastAsia" w:cstheme="majorBidi"/>
      <w:color w:val="272727" w:themeColor="text1" w:themeTint="D8"/>
    </w:rPr>
  </w:style>
  <w:style w:type="paragraph" w:styleId="Title">
    <w:name w:val="Title"/>
    <w:basedOn w:val="Normal"/>
    <w:next w:val="Normal"/>
    <w:link w:val="TitleChar"/>
    <w:uiPriority w:val="10"/>
    <w:qFormat/>
    <w:rsid w:val="00125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3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3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389"/>
    <w:pPr>
      <w:spacing w:before="160"/>
      <w:jc w:val="center"/>
    </w:pPr>
    <w:rPr>
      <w:i/>
      <w:iCs/>
      <w:color w:val="404040" w:themeColor="text1" w:themeTint="BF"/>
    </w:rPr>
  </w:style>
  <w:style w:type="character" w:customStyle="1" w:styleId="QuoteChar">
    <w:name w:val="Quote Char"/>
    <w:basedOn w:val="DefaultParagraphFont"/>
    <w:link w:val="Quote"/>
    <w:uiPriority w:val="29"/>
    <w:rsid w:val="001253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L1,Lentele"/>
    <w:basedOn w:val="Normal"/>
    <w:link w:val="ListParagraphChar"/>
    <w:uiPriority w:val="34"/>
    <w:qFormat/>
    <w:rsid w:val="00125389"/>
    <w:pPr>
      <w:ind w:left="720"/>
      <w:contextualSpacing/>
    </w:pPr>
  </w:style>
  <w:style w:type="character" w:styleId="IntenseEmphasis">
    <w:name w:val="Intense Emphasis"/>
    <w:basedOn w:val="DefaultParagraphFont"/>
    <w:uiPriority w:val="21"/>
    <w:qFormat/>
    <w:rsid w:val="00125389"/>
    <w:rPr>
      <w:i/>
      <w:iCs/>
      <w:color w:val="0F4761" w:themeColor="accent1" w:themeShade="BF"/>
    </w:rPr>
  </w:style>
  <w:style w:type="paragraph" w:styleId="IntenseQuote">
    <w:name w:val="Intense Quote"/>
    <w:basedOn w:val="Normal"/>
    <w:next w:val="Normal"/>
    <w:link w:val="IntenseQuoteChar"/>
    <w:uiPriority w:val="30"/>
    <w:qFormat/>
    <w:rsid w:val="00125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389"/>
    <w:rPr>
      <w:i/>
      <w:iCs/>
      <w:color w:val="0F4761" w:themeColor="accent1" w:themeShade="BF"/>
    </w:rPr>
  </w:style>
  <w:style w:type="character" w:styleId="IntenseReference">
    <w:name w:val="Intense Reference"/>
    <w:basedOn w:val="DefaultParagraphFont"/>
    <w:uiPriority w:val="32"/>
    <w:qFormat/>
    <w:rsid w:val="00125389"/>
    <w:rPr>
      <w:b/>
      <w:bCs/>
      <w:smallCaps/>
      <w:color w:val="0F4761" w:themeColor="accent1" w:themeShade="BF"/>
      <w:spacing w:val="5"/>
    </w:rPr>
  </w:style>
  <w:style w:type="character" w:styleId="Hyperlink">
    <w:name w:val="Hyperlink"/>
    <w:uiPriority w:val="99"/>
    <w:rsid w:val="00125389"/>
    <w:rPr>
      <w:u w:val="single"/>
    </w:rPr>
  </w:style>
  <w:style w:type="paragraph" w:styleId="FootnoteText">
    <w:name w:val="footnote text"/>
    <w:basedOn w:val="Normal"/>
    <w:link w:val="FootnoteTextChar"/>
    <w:uiPriority w:val="99"/>
    <w:unhideWhenUsed/>
    <w:rsid w:val="00125389"/>
    <w:rPr>
      <w:sz w:val="20"/>
      <w:szCs w:val="20"/>
    </w:rPr>
  </w:style>
  <w:style w:type="character" w:customStyle="1" w:styleId="FootnoteTextChar">
    <w:name w:val="Footnote Text Char"/>
    <w:basedOn w:val="DefaultParagraphFont"/>
    <w:link w:val="FootnoteText"/>
    <w:uiPriority w:val="99"/>
    <w:rsid w:val="00125389"/>
    <w:rPr>
      <w:rFonts w:ascii="Times New Roman" w:eastAsia="Arial Unicode MS" w:hAnsi="Times New Roman" w:cs="Times New Roman"/>
      <w:kern w:val="0"/>
      <w:sz w:val="20"/>
      <w:szCs w:val="20"/>
      <w14:ligatures w14:val="none"/>
    </w:rPr>
  </w:style>
  <w:style w:type="character" w:styleId="FootnoteReference">
    <w:name w:val="footnote reference"/>
    <w:aliases w:val="fr"/>
    <w:basedOn w:val="DefaultParagraphFont"/>
    <w:uiPriority w:val="99"/>
    <w:unhideWhenUsed/>
    <w:rsid w:val="00125389"/>
    <w:rPr>
      <w:vertAlign w:val="superscript"/>
    </w:rPr>
  </w:style>
  <w:style w:type="table" w:styleId="TableGrid">
    <w:name w:val="Table Grid"/>
    <w:basedOn w:val="TableNormal"/>
    <w:uiPriority w:val="39"/>
    <w:rsid w:val="0012538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CEE"/>
    <w:pPr>
      <w:tabs>
        <w:tab w:val="center" w:pos="4819"/>
        <w:tab w:val="right" w:pos="9638"/>
      </w:tabs>
      <w:spacing w:line="240" w:lineRule="auto"/>
    </w:pPr>
  </w:style>
  <w:style w:type="character" w:customStyle="1" w:styleId="HeaderChar">
    <w:name w:val="Header Char"/>
    <w:basedOn w:val="DefaultParagraphFont"/>
    <w:link w:val="Header"/>
    <w:uiPriority w:val="99"/>
    <w:rsid w:val="00E85CEE"/>
    <w:rPr>
      <w:rFonts w:ascii="Times New Roman" w:eastAsia="Arial Unicode MS" w:hAnsi="Times New Roman" w:cs="Times New Roman"/>
      <w:kern w:val="0"/>
      <w:sz w:val="24"/>
      <w:szCs w:val="24"/>
      <w14:ligatures w14:val="none"/>
    </w:rPr>
  </w:style>
  <w:style w:type="paragraph" w:styleId="Footer">
    <w:name w:val="footer"/>
    <w:basedOn w:val="Normal"/>
    <w:link w:val="FooterChar"/>
    <w:uiPriority w:val="99"/>
    <w:unhideWhenUsed/>
    <w:rsid w:val="00E85CEE"/>
    <w:pPr>
      <w:tabs>
        <w:tab w:val="center" w:pos="4819"/>
        <w:tab w:val="right" w:pos="9638"/>
      </w:tabs>
      <w:spacing w:line="240" w:lineRule="auto"/>
    </w:pPr>
  </w:style>
  <w:style w:type="character" w:customStyle="1" w:styleId="FooterChar">
    <w:name w:val="Footer Char"/>
    <w:basedOn w:val="DefaultParagraphFont"/>
    <w:link w:val="Footer"/>
    <w:uiPriority w:val="99"/>
    <w:rsid w:val="00E85CEE"/>
    <w:rPr>
      <w:rFonts w:ascii="Times New Roman" w:eastAsia="Arial Unicode MS"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31C13"/>
    <w:rPr>
      <w:sz w:val="16"/>
      <w:szCs w:val="16"/>
    </w:rPr>
  </w:style>
  <w:style w:type="paragraph" w:styleId="CommentText">
    <w:name w:val="annotation text"/>
    <w:basedOn w:val="Normal"/>
    <w:link w:val="CommentTextChar"/>
    <w:uiPriority w:val="99"/>
    <w:unhideWhenUsed/>
    <w:rsid w:val="00D31C13"/>
    <w:pPr>
      <w:spacing w:line="240" w:lineRule="auto"/>
    </w:pPr>
    <w:rPr>
      <w:sz w:val="20"/>
      <w:szCs w:val="20"/>
    </w:rPr>
  </w:style>
  <w:style w:type="character" w:customStyle="1" w:styleId="CommentTextChar">
    <w:name w:val="Comment Text Char"/>
    <w:basedOn w:val="DefaultParagraphFont"/>
    <w:link w:val="CommentText"/>
    <w:uiPriority w:val="99"/>
    <w:rsid w:val="00D31C13"/>
    <w:rPr>
      <w:rFonts w:ascii="Times New Roman" w:eastAsia="Arial Unicode MS"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31C13"/>
    <w:rPr>
      <w:b/>
      <w:bCs/>
    </w:rPr>
  </w:style>
  <w:style w:type="character" w:customStyle="1" w:styleId="CommentSubjectChar">
    <w:name w:val="Comment Subject Char"/>
    <w:basedOn w:val="CommentTextChar"/>
    <w:link w:val="CommentSubject"/>
    <w:uiPriority w:val="99"/>
    <w:semiHidden/>
    <w:rsid w:val="00D31C13"/>
    <w:rPr>
      <w:rFonts w:ascii="Times New Roman" w:eastAsia="Arial Unicode MS" w:hAnsi="Times New Roman" w:cs="Times New Roman"/>
      <w:b/>
      <w:bCs/>
      <w:kern w:val="0"/>
      <w:sz w:val="20"/>
      <w:szCs w:val="20"/>
      <w14:ligatures w14:val="none"/>
    </w:rPr>
  </w:style>
  <w:style w:type="paragraph" w:styleId="Revision">
    <w:name w:val="Revision"/>
    <w:hidden/>
    <w:uiPriority w:val="99"/>
    <w:semiHidden/>
    <w:rsid w:val="00F64559"/>
    <w:pPr>
      <w:spacing w:after="0" w:line="240" w:lineRule="auto"/>
    </w:pPr>
    <w:rPr>
      <w:rFonts w:ascii="Times New Roman" w:eastAsia="Arial Unicode MS" w:hAnsi="Times New Roman" w:cs="Times New Roman"/>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953F3"/>
    <w:rPr>
      <w:rFonts w:ascii="Times New Roman" w:eastAsia="Arial Unicode MS"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072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5316">
      <w:bodyDiv w:val="1"/>
      <w:marLeft w:val="0"/>
      <w:marRight w:val="0"/>
      <w:marTop w:val="0"/>
      <w:marBottom w:val="0"/>
      <w:divBdr>
        <w:top w:val="none" w:sz="0" w:space="0" w:color="auto"/>
        <w:left w:val="none" w:sz="0" w:space="0" w:color="auto"/>
        <w:bottom w:val="none" w:sz="0" w:space="0" w:color="auto"/>
        <w:right w:val="none" w:sz="0" w:space="0" w:color="auto"/>
      </w:divBdr>
      <w:divsChild>
        <w:div w:id="983504674">
          <w:marLeft w:val="0"/>
          <w:marRight w:val="0"/>
          <w:marTop w:val="0"/>
          <w:marBottom w:val="0"/>
          <w:divBdr>
            <w:top w:val="none" w:sz="0" w:space="0" w:color="auto"/>
            <w:left w:val="none" w:sz="0" w:space="0" w:color="auto"/>
            <w:bottom w:val="none" w:sz="0" w:space="0" w:color="auto"/>
            <w:right w:val="none" w:sz="0" w:space="0" w:color="auto"/>
          </w:divBdr>
        </w:div>
      </w:divsChild>
    </w:div>
    <w:div w:id="155074017">
      <w:bodyDiv w:val="1"/>
      <w:marLeft w:val="0"/>
      <w:marRight w:val="0"/>
      <w:marTop w:val="0"/>
      <w:marBottom w:val="0"/>
      <w:divBdr>
        <w:top w:val="none" w:sz="0" w:space="0" w:color="auto"/>
        <w:left w:val="none" w:sz="0" w:space="0" w:color="auto"/>
        <w:bottom w:val="none" w:sz="0" w:space="0" w:color="auto"/>
        <w:right w:val="none" w:sz="0" w:space="0" w:color="auto"/>
      </w:divBdr>
      <w:divsChild>
        <w:div w:id="221404450">
          <w:marLeft w:val="0"/>
          <w:marRight w:val="0"/>
          <w:marTop w:val="0"/>
          <w:marBottom w:val="0"/>
          <w:divBdr>
            <w:top w:val="none" w:sz="0" w:space="0" w:color="auto"/>
            <w:left w:val="none" w:sz="0" w:space="0" w:color="auto"/>
            <w:bottom w:val="none" w:sz="0" w:space="0" w:color="auto"/>
            <w:right w:val="none" w:sz="0" w:space="0" w:color="auto"/>
          </w:divBdr>
        </w:div>
      </w:divsChild>
    </w:div>
    <w:div w:id="39651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9235ac-3b54-4935-a3db-cfec1a57da35">
      <Terms xmlns="http://schemas.microsoft.com/office/infopath/2007/PartnerControls"/>
    </lcf76f155ced4ddcb4097134ff3c332f>
    <TaxCatchAll xmlns="6c3c68fe-3e5e-4813-8af0-7e28fcbbf6c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375D891FDA50B408067140AF770AB7C" ma:contentTypeVersion="15" ma:contentTypeDescription="Kurkite naują dokumentą." ma:contentTypeScope="" ma:versionID="330bdaa5ed342cde2f45286cf9f6da7e">
  <xsd:schema xmlns:xsd="http://www.w3.org/2001/XMLSchema" xmlns:xs="http://www.w3.org/2001/XMLSchema" xmlns:p="http://schemas.microsoft.com/office/2006/metadata/properties" xmlns:ns2="8b9235ac-3b54-4935-a3db-cfec1a57da35" xmlns:ns3="6c3c68fe-3e5e-4813-8af0-7e28fcbbf6c4" targetNamespace="http://schemas.microsoft.com/office/2006/metadata/properties" ma:root="true" ma:fieldsID="a6e9268cad76b000326772a099db50ec" ns2:_="" ns3:_="">
    <xsd:import namespace="8b9235ac-3b54-4935-a3db-cfec1a57da35"/>
    <xsd:import namespace="6c3c68fe-3e5e-4813-8af0-7e28fcbbf6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235ac-3b54-4935-a3db-cfec1a57d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c68fe-3e5e-4813-8af0-7e28fcbbf6c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b8399cfb-5c2e-4132-9366-b467be8b9beb}" ma:internalName="TaxCatchAll" ma:showField="CatchAllData" ma:web="6c3c68fe-3e5e-4813-8af0-7e28fcbbf6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FA2E8B-1B00-452F-B067-74A2FB78AFAF}">
  <ds:schemaRefs>
    <ds:schemaRef ds:uri="http://schemas.microsoft.com/sharepoint/v3/contenttype/forms"/>
  </ds:schemaRefs>
</ds:datastoreItem>
</file>

<file path=customXml/itemProps2.xml><?xml version="1.0" encoding="utf-8"?>
<ds:datastoreItem xmlns:ds="http://schemas.openxmlformats.org/officeDocument/2006/customXml" ds:itemID="{8C6F820C-93A2-4B66-95E7-CD57125016E3}">
  <ds:schemaRefs>
    <ds:schemaRef ds:uri="http://schemas.openxmlformats.org/officeDocument/2006/bibliography"/>
  </ds:schemaRefs>
</ds:datastoreItem>
</file>

<file path=customXml/itemProps3.xml><?xml version="1.0" encoding="utf-8"?>
<ds:datastoreItem xmlns:ds="http://schemas.openxmlformats.org/officeDocument/2006/customXml" ds:itemID="{34F7C4BB-3BB0-4B6A-B7FE-A0EB6A57FE7F}">
  <ds:schemaRefs>
    <ds:schemaRef ds:uri="http://schemas.microsoft.com/office/2006/metadata/properties"/>
    <ds:schemaRef ds:uri="6c3c68fe-3e5e-4813-8af0-7e28fcbbf6c4"/>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b9235ac-3b54-4935-a3db-cfec1a57da35"/>
    <ds:schemaRef ds:uri="http://www.w3.org/XML/1998/namespace"/>
  </ds:schemaRefs>
</ds:datastoreItem>
</file>

<file path=customXml/itemProps4.xml><?xml version="1.0" encoding="utf-8"?>
<ds:datastoreItem xmlns:ds="http://schemas.openxmlformats.org/officeDocument/2006/customXml" ds:itemID="{1B74B32A-8AC6-4B2B-9FAE-C653F45D6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235ac-3b54-4935-a3db-cfec1a57da35"/>
    <ds:schemaRef ds:uri="6c3c68fe-3e5e-4813-8af0-7e28fcbbf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6392</Words>
  <Characters>3645</Characters>
  <Application>Microsoft Office Word</Application>
  <DocSecurity>0</DocSecurity>
  <Lines>30</Lines>
  <Paragraphs>20</Paragraphs>
  <ScaleCrop>false</ScaleCrop>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Austėja Balčiūnaitė</dc:creator>
  <cp:keywords/>
  <dc:description/>
  <cp:lastModifiedBy>Vaida Sakalauskienė</cp:lastModifiedBy>
  <cp:revision>6</cp:revision>
  <dcterms:created xsi:type="dcterms:W3CDTF">2025-03-13T09:10:00Z</dcterms:created>
  <dcterms:modified xsi:type="dcterms:W3CDTF">2025-03-13T09:31:00Z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0x010100E375D891FDA50B408067140AF770AB7C</vt:lpwstr>
  </property>
  <property fmtid="{D5CDD505-2E9C-101B-9397-08002B2CF9AE}" pid="3" name="MediaServiceImageTags">
    <vt:lpwstr/>
  </property>
</Properties>
</file>